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c"/>
        <w:tblW w:w="10485" w:type="dxa"/>
        <w:tblLook w:val="04A0" w:firstRow="1" w:lastRow="0" w:firstColumn="1" w:lastColumn="0" w:noHBand="0" w:noVBand="1"/>
      </w:tblPr>
      <w:tblGrid>
        <w:gridCol w:w="7792"/>
        <w:gridCol w:w="2693"/>
      </w:tblGrid>
      <w:tr w:rsidR="006F124E" w14:paraId="0DF0F358" w14:textId="77777777">
        <w:trPr>
          <w:trHeight w:val="12638"/>
        </w:trPr>
        <w:tc>
          <w:tcPr>
            <w:tcW w:w="7792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5F4F69D0" w14:textId="2F9B5195" w:rsidR="00CA3922" w:rsidRPr="00CA3922" w:rsidRDefault="00CA3922" w:rsidP="00CA3922">
            <w:pPr>
              <w:pStyle w:val="aff8"/>
              <w:jc w:val="center"/>
              <w:rPr>
                <w:rFonts w:ascii="Corporate S" w:hAnsi="Corporate S" w:cs="Arial"/>
                <w:b/>
                <w:sz w:val="28"/>
                <w:szCs w:val="28"/>
                <w:lang w:val="ru-RU"/>
              </w:rPr>
            </w:pPr>
            <w:r w:rsidRPr="00CA3922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 xml:space="preserve">В </w:t>
            </w:r>
            <w:r w:rsidR="00577E5D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>Воронеже</w:t>
            </w:r>
            <w:r w:rsidRPr="00CA3922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 xml:space="preserve"> открылся новый официальный дилерский центр FOTON </w:t>
            </w:r>
            <w:r w:rsidR="00F24F67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>«</w:t>
            </w:r>
            <w:r w:rsidR="000E3357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 xml:space="preserve">Авто </w:t>
            </w:r>
            <w:proofErr w:type="spellStart"/>
            <w:r w:rsidR="000E3357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>Ленд</w:t>
            </w:r>
            <w:proofErr w:type="spellEnd"/>
            <w:r w:rsidR="00F24F67">
              <w:rPr>
                <w:rFonts w:ascii="Corporate S" w:hAnsi="Corporate S" w:cs="Arial"/>
                <w:b/>
                <w:sz w:val="28"/>
                <w:szCs w:val="28"/>
                <w:lang w:val="ru-RU"/>
              </w:rPr>
              <w:t>»</w:t>
            </w:r>
          </w:p>
          <w:p w14:paraId="32455F97" w14:textId="66F3B32C" w:rsidR="005A2FE5" w:rsidRDefault="00AC2003" w:rsidP="00CA3922">
            <w:pPr>
              <w:jc w:val="both"/>
              <w:rPr>
                <w:rFonts w:ascii="Corporate S" w:eastAsia="DengXian" w:hAnsi="Corporate S" w:cstheme="minorHAnsi"/>
                <w:i/>
              </w:rPr>
            </w:pPr>
            <w:r w:rsidRPr="00AC2003">
              <w:rPr>
                <w:rFonts w:ascii="Corporate S" w:eastAsia="DengXian" w:hAnsi="Corporate S" w:cstheme="minorHAnsi"/>
                <w:i/>
              </w:rPr>
              <w:t xml:space="preserve">АО «МБ РУС», эксклюзивный дистрибьютор пикапов и фургонов FOTON в России, объявляет об открытии нового официального дилерского центра FOTON «Авто </w:t>
            </w:r>
            <w:proofErr w:type="spellStart"/>
            <w:r w:rsidRPr="00AC2003">
              <w:rPr>
                <w:rFonts w:ascii="Corporate S" w:eastAsia="DengXian" w:hAnsi="Corporate S" w:cstheme="minorHAnsi"/>
                <w:i/>
              </w:rPr>
              <w:t>Ленд</w:t>
            </w:r>
            <w:proofErr w:type="spellEnd"/>
            <w:r w:rsidRPr="00AC2003">
              <w:rPr>
                <w:rFonts w:ascii="Corporate S" w:eastAsia="DengXian" w:hAnsi="Corporate S" w:cstheme="minorHAnsi"/>
                <w:i/>
              </w:rPr>
              <w:t xml:space="preserve">» в Воронеже. Автоцентр расположен по адресу: ул. Остужева, д. 64, к. 2 и стал официальным представителем бренда в регионе. Клиентам доступны пикапы FOTON TUNLAND серий V и G, коммерческие фургоны FOTON TOANO и FOTON VIEW, оригинальные запасные части и полный комплекс сервисных услуг. </w:t>
            </w:r>
          </w:p>
          <w:p w14:paraId="5599406A" w14:textId="77777777" w:rsidR="00AC2003" w:rsidRPr="00CA3922" w:rsidRDefault="00AC2003" w:rsidP="00CA3922">
            <w:pPr>
              <w:jc w:val="both"/>
              <w:rPr>
                <w:rFonts w:ascii="Corporate S" w:eastAsia="DengXian" w:hAnsi="Corporate S" w:cstheme="minorHAnsi"/>
                <w:i/>
              </w:rPr>
            </w:pPr>
          </w:p>
          <w:p w14:paraId="65127BBF" w14:textId="2E2D9140" w:rsidR="00AC2003" w:rsidRDefault="00AC2003" w:rsidP="00AC200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C20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Новый дилерский центр создан как единое пространство для покупки и обслуживания автомобилей FOTON. Помимо продажи автомобилей, центр предоставляет услуги по гарантийному и постгарантийному обслуживанию, диагностике, ремонту и сопровождению клиентов на всех этапах владения автомобилем. </w:t>
            </w:r>
          </w:p>
          <w:p w14:paraId="4A3FE45B" w14:textId="77777777" w:rsidR="00AC2003" w:rsidRPr="00AC2003" w:rsidRDefault="00AC2003" w:rsidP="00AC200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2D65A1EB" w14:textId="252A1E2A" w:rsidR="00AC2003" w:rsidRDefault="00AC2003" w:rsidP="00CA392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AC20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Дилерский центр «Авто </w:t>
            </w:r>
            <w:proofErr w:type="spellStart"/>
            <w:r w:rsidRPr="00AC20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Ленд</w:t>
            </w:r>
            <w:proofErr w:type="spellEnd"/>
            <w:r w:rsidRPr="00AC20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 представляет собой автомобильный комплекс общей площадью 1 406 кв. м. Выставочный зал площадью 423 кв. м позволяет одновременно разместить до семи автомобилей, включая пикапы FOTON TUNLAND серий V и G и фургоны TOANO и VIEW. Сервисная зона площадью 562 кв. м оборудована шестью рабочими постами, что позволяет одновременно обслуживать несколько автомобилей. Для клиентов также предусмотрен склад оригинальных запасных частей и</w:t>
            </w:r>
            <w:r w:rsid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расходных материалов</w:t>
            </w:r>
            <w:r w:rsidRPr="00AC2003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площадью 180 кв. м</w:t>
            </w:r>
            <w:r w:rsid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</w:p>
          <w:p w14:paraId="57BB5674" w14:textId="77777777" w:rsidR="00AC2003" w:rsidRDefault="00AC2003" w:rsidP="00CA392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0BE8B802" w14:textId="384D7908" w:rsidR="00C15CF5" w:rsidRDefault="00C15CF5" w:rsidP="00CA392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В центре доступен полный комплекс услуг, включая продажу автомобилей из наличия и под заказ, проведение тест-драйвов, кредитование, лизинг и страхование, программу </w:t>
            </w:r>
            <w:proofErr w:type="spellStart"/>
            <w:r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trade-in</w:t>
            </w:r>
            <w:proofErr w:type="spellEnd"/>
            <w:r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, гарантийное и </w:t>
            </w:r>
            <w:proofErr w:type="spellStart"/>
            <w:r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постгарантийное</w:t>
            </w:r>
            <w:proofErr w:type="spellEnd"/>
            <w:r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 xml:space="preserve"> техническое обслуживание, кузовной ремонт и покраску, диагностику основных систем автомобиля, а также продажу оригинальных запасных частей и аксессуаров. Клиентам также оказывается помощь в подготовке документов для постановки автомобиля на учет в ГИБДД. </w:t>
            </w:r>
            <w:r w:rsidR="00CB408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Д</w:t>
            </w:r>
            <w:r w:rsidR="00CB4085" w:rsidRPr="00C15CF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оступны предварительная запись на сервис и проведение тест-драйвов представленных моделей.</w:t>
            </w:r>
          </w:p>
          <w:p w14:paraId="1F275036" w14:textId="77777777" w:rsidR="00085078" w:rsidRDefault="00085078" w:rsidP="00CA3922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4B69A08C" w14:textId="4573B50E" w:rsidR="00AC2003" w:rsidRDefault="00AC2003" w:rsidP="00AC2003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  <w:r w:rsidRPr="00CA5B1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«</w:t>
            </w:r>
            <w:r w:rsidR="00E72150" w:rsidRPr="00E7215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Мы последовательно расширяем дилерскую сеть по всей стране, потому что уверены: географическая доступность автомобилей — это лишь первый шаг. Главное — гарантировать клиенту одинаково высокий уровень сервиса в любой точке присутствия. Развивая сеть, мы развиваем культуру ответственности и доверия, которая делает бренд FOTON по-настоящему надежным партнером на всех этапах сотрудничества», — заявил Александр Паршутин, бр</w:t>
            </w:r>
            <w:r w:rsidR="00E72150" w:rsidRPr="00E72150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енд-директор FOTON в АО «МБ РУС</w:t>
            </w:r>
            <w:r w:rsidRPr="00CA5B15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»</w:t>
            </w:r>
            <w:r w:rsidR="00675EB6"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  <w:t>.</w:t>
            </w:r>
            <w:bookmarkStart w:id="0" w:name="_GoBack"/>
            <w:bookmarkEnd w:id="0"/>
          </w:p>
          <w:p w14:paraId="3E68D875" w14:textId="314F03EA" w:rsidR="00CA750B" w:rsidRDefault="00CA750B" w:rsidP="002B5F5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F560751" w14:textId="62638A10" w:rsidR="00CB4085" w:rsidRDefault="00CB4085" w:rsidP="002B5F5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1FB46746" w14:textId="77777777" w:rsidR="00CB4085" w:rsidRDefault="00CB4085" w:rsidP="002B5F59">
            <w:pPr>
              <w:jc w:val="both"/>
              <w:rPr>
                <w:lang w:eastAsia="ru-RU"/>
              </w:rPr>
            </w:pPr>
          </w:p>
          <w:p w14:paraId="545E0761" w14:textId="050C4F94" w:rsidR="00062476" w:rsidRPr="00CA750B" w:rsidRDefault="00062476" w:rsidP="00CA750B">
            <w:pPr>
              <w:pStyle w:val="aff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CA750B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ru-RU" w:eastAsia="ru-RU"/>
              </w:rPr>
              <w:lastRenderedPageBreak/>
              <w:t>Справка о компании</w:t>
            </w:r>
          </w:p>
          <w:p w14:paraId="1C96C73E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b/>
                <w:color w:val="A6A6A6" w:themeColor="background1" w:themeShade="A6"/>
                <w:sz w:val="20"/>
                <w:lang w:eastAsia="ru-RU"/>
              </w:rPr>
              <w:t>АО «МБ РУС»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 (прежнее наименование — AO «Мерседес-Бенц PУC») основано в 1994 году. Компания входит в группу «АВТОДОМ». Основное направление деятельности: продажа, послепродажное обслуживание и гарантийная поддержка легковых и коммерческих автомобилей, а также продажа оригинальных запасных частей и аксессуаров.</w:t>
            </w:r>
          </w:p>
          <w:p w14:paraId="5F6660D3" w14:textId="77777777" w:rsidR="0029623D" w:rsidRPr="0029623D" w:rsidRDefault="0029623D" w:rsidP="0029623D">
            <w:pPr>
              <w:jc w:val="both"/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</w:pP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 xml:space="preserve">В рамках расширения бизнеса в сегменте коммерческого транспорта «МБ РУС» совместно с группой «АВТОДОМ» заключили соглашения с китайскими партнерами, став эксклюзивным дистрибьютором FOTON TOANO и FOTON TUNLAND в России. Теперь компания уполномочена реализовывать и осуществлять сервисное обслуживание фургонов FOTON TOANO, пикапов FOTON TUNLAND моделей G7, 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val="en-US" w:eastAsia="ru-RU"/>
              </w:rPr>
              <w:t>G</w:t>
            </w:r>
            <w:r w:rsidRPr="0029623D">
              <w:rPr>
                <w:rFonts w:ascii="Corporate S" w:eastAsia="Times New Roman" w:hAnsi="Corporate S" w:cs="Times New Roman"/>
                <w:color w:val="A6A6A6" w:themeColor="background1" w:themeShade="A6"/>
                <w:sz w:val="20"/>
                <w:lang w:eastAsia="ru-RU"/>
              </w:rPr>
              <w:t>9, V7 и V9. Это позволило «МБ РУС» расширить свое присутствие на рынке коммерческих автомобилей в РФ и предложить как готовые, так и индивидуальные решения для бизнеса. Официальные сайты: https://mbrus.ru и https://foton-mbrus.ru/</w:t>
            </w:r>
          </w:p>
          <w:p w14:paraId="0EE54989" w14:textId="77777777" w:rsidR="006F124E" w:rsidRDefault="006F124E" w:rsidP="004F39C9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  <w:p w14:paraId="33F09E50" w14:textId="7CE89501" w:rsidR="00F1034F" w:rsidRPr="004F39C9" w:rsidRDefault="00F1034F" w:rsidP="00F1034F">
            <w:pPr>
              <w:jc w:val="both"/>
              <w:rPr>
                <w:rFonts w:ascii="Corporate S" w:eastAsia="Times New Roman" w:hAnsi="Corporate S" w:cs="Times New Roman"/>
                <w:iCs/>
                <w:color w:val="000000"/>
                <w:lang w:eastAsia="ru-RU"/>
              </w:rPr>
            </w:pPr>
          </w:p>
        </w:tc>
        <w:tc>
          <w:tcPr>
            <w:tcW w:w="2693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14:paraId="30F624C7" w14:textId="78ECCC1D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sz w:val="20"/>
                <w:szCs w:val="20"/>
              </w:rPr>
              <w:lastRenderedPageBreak/>
              <w:br/>
            </w:r>
            <w:r w:rsidR="00D921A2"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141031, Москва,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ТПЗ «Алтуфьево», Автомобильный проезд, д.5, стр.9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6DEDA53B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Наталья Санникова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PR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-менеджер брендов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Foton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и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  <w:lang w:val="en-US"/>
              </w:rPr>
              <w:t>Forland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+7 925 688 72 03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natalia.sannikova@mbrus.ru</w:t>
            </w:r>
            <w:r>
              <w:t xml:space="preserve"> 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50E8B873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Мария Жмак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Директор отдела маркетинга и коммуникаций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Тел: +7 985 304 34 65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  <w:t>E-mail: maria.zhmak@mbrus.ru</w:t>
            </w:r>
          </w:p>
          <w:p w14:paraId="7EF87939" w14:textId="77777777" w:rsidR="006F124E" w:rsidRDefault="002E7B1C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t>https://mbrus.ru</w:t>
            </w:r>
            <w:r>
              <w:rPr>
                <w:rFonts w:ascii="Corporate S" w:hAnsi="Corporate S" w:cs="Arial"/>
                <w:color w:val="A6A6A6" w:themeColor="background1" w:themeShade="A6"/>
                <w:sz w:val="18"/>
                <w:szCs w:val="20"/>
              </w:rPr>
              <w:br/>
            </w:r>
          </w:p>
          <w:p w14:paraId="0AF902E6" w14:textId="77777777" w:rsidR="00F1034F" w:rsidRDefault="00F1034F">
            <w:pPr>
              <w:spacing w:before="360"/>
              <w:ind w:right="397"/>
              <w:rPr>
                <w:rFonts w:ascii="Corporate S" w:hAnsi="Corporate S" w:cs="Arial"/>
                <w:sz w:val="20"/>
                <w:szCs w:val="20"/>
              </w:rPr>
            </w:pPr>
          </w:p>
        </w:tc>
      </w:tr>
    </w:tbl>
    <w:p w14:paraId="6550A869" w14:textId="77777777" w:rsidR="006F124E" w:rsidRDefault="006F124E">
      <w:pPr>
        <w:spacing w:before="100" w:beforeAutospacing="1" w:after="100" w:afterAutospacing="1"/>
        <w:ind w:right="-1"/>
        <w:rPr>
          <w:rFonts w:ascii="Corporate S" w:hAnsi="Corporate S" w:cs="Arial"/>
          <w:sz w:val="20"/>
        </w:rPr>
      </w:pPr>
    </w:p>
    <w:sectPr w:rsidR="006F124E">
      <w:headerReference w:type="default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6A594E0" w14:textId="77777777" w:rsidR="00782B4B" w:rsidRDefault="00782B4B">
      <w:pPr>
        <w:spacing w:after="0" w:line="240" w:lineRule="auto"/>
      </w:pPr>
      <w:r>
        <w:separator/>
      </w:r>
    </w:p>
  </w:endnote>
  <w:endnote w:type="continuationSeparator" w:id="0">
    <w:p w14:paraId="7F27D906" w14:textId="77777777" w:rsidR="00782B4B" w:rsidRDefault="00782B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porate S">
    <w:altName w:val="Cambria"/>
    <w:panose1 w:val="02020500000000000000"/>
    <w:charset w:val="00"/>
    <w:family w:val="roman"/>
    <w:notTrueType/>
    <w:pitch w:val="variable"/>
    <w:sig w:usb0="A00002BF" w:usb1="500078FB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E32C28" w14:textId="77777777" w:rsidR="006F124E" w:rsidRDefault="006F124E">
    <w:pPr>
      <w:pStyle w:val="afa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F8F764" w14:textId="77777777" w:rsidR="006F124E" w:rsidRDefault="006F124E">
    <w:pPr>
      <w:pStyle w:val="afa"/>
      <w:ind w:hanging="142"/>
    </w:pPr>
  </w:p>
  <w:p w14:paraId="6D379343" w14:textId="77777777" w:rsidR="006F124E" w:rsidRDefault="006F124E">
    <w:pPr>
      <w:pStyle w:val="afa"/>
      <w:ind w:hanging="14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4619EA2" w14:textId="77777777" w:rsidR="00782B4B" w:rsidRDefault="00782B4B">
      <w:pPr>
        <w:spacing w:after="0" w:line="240" w:lineRule="auto"/>
      </w:pPr>
      <w:r>
        <w:separator/>
      </w:r>
    </w:p>
  </w:footnote>
  <w:footnote w:type="continuationSeparator" w:id="0">
    <w:p w14:paraId="7C02E4C0" w14:textId="77777777" w:rsidR="00782B4B" w:rsidRDefault="00782B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017A07" w14:textId="77777777" w:rsidR="006F124E" w:rsidRDefault="00782B4B">
    <w:pPr>
      <w:pStyle w:val="af8"/>
      <w:tabs>
        <w:tab w:val="clear" w:pos="4677"/>
        <w:tab w:val="clear" w:pos="9355"/>
        <w:tab w:val="left" w:pos="2247"/>
      </w:tabs>
      <w:ind w:left="-851"/>
      <w:jc w:val="center"/>
    </w:pPr>
    <w:sdt>
      <w:sdtPr>
        <w:id w:val="331190682"/>
        <w:showingPlcHdr/>
        <w:docPartObj>
          <w:docPartGallery w:val="Watermarks"/>
          <w:docPartUnique/>
        </w:docPartObj>
      </w:sdtPr>
      <w:sdtEndPr/>
      <w:sdtContent>
        <w:r w:rsidR="002E7B1C">
          <w:t>    </w:t>
        </w:r>
      </w:sdtContent>
    </w:sdt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F730BC" w14:textId="22A38F14" w:rsidR="000D3794" w:rsidRPr="000D3794" w:rsidRDefault="002E7B1C" w:rsidP="000D3794">
    <w:pPr>
      <w:pStyle w:val="aff8"/>
      <w:rPr>
        <w:rFonts w:ascii="Times New Roman" w:eastAsia="Times New Roman" w:hAnsi="Times New Roman" w:cs="Times New Roman"/>
        <w:lang w:val="ru-RU" w:eastAsia="ru-RU"/>
      </w:rPr>
    </w:pPr>
    <w:r>
      <w:t xml:space="preserve">                  </w:t>
    </w:r>
    <w:r w:rsidR="00D921A2" w:rsidRPr="00D921A2">
      <w:t xml:space="preserve">                                                                </w:t>
    </w:r>
    <w:r w:rsidR="00D921A2">
      <w:t xml:space="preserve">       </w:t>
    </w:r>
    <w:r w:rsidR="000D3794">
      <w:rPr>
        <w:noProof/>
        <w:lang w:val="ru-RU" w:eastAsia="ru-RU"/>
      </w:rPr>
      <w:drawing>
        <wp:inline distT="0" distB="0" distL="0" distR="0" wp14:anchorId="18DCCEF9" wp14:editId="69FCD942">
          <wp:extent cx="2267712" cy="1051086"/>
          <wp:effectExtent l="0" t="0" r="0" b="0"/>
          <wp:docPr id="2" name="Рисунок 2" descr="Picture backgrou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Picture backgrou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296890" cy="106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D3794">
      <w:rPr>
        <w:rFonts w:ascii="Times New Roman" w:eastAsia="Times New Roman" w:hAnsi="Times New Roman" w:cs="Times New Roman"/>
        <w:noProof/>
        <w:lang w:val="ru-RU" w:eastAsia="ru-RU"/>
      </w:rPr>
      <w:t xml:space="preserve">                                                  </w:t>
    </w:r>
  </w:p>
  <w:p w14:paraId="428B4D59" w14:textId="5CDA3384" w:rsidR="00D921A2" w:rsidRDefault="00D921A2">
    <w:pPr>
      <w:pStyle w:val="af8"/>
      <w:tabs>
        <w:tab w:val="clear" w:pos="4677"/>
        <w:tab w:val="clear" w:pos="9355"/>
        <w:tab w:val="left" w:pos="8172"/>
      </w:tabs>
      <w:ind w:left="-567" w:firstLine="141"/>
      <w:rPr>
        <w:b/>
        <w:bCs/>
      </w:rPr>
    </w:pPr>
  </w:p>
  <w:p w14:paraId="17E1DAC0" w14:textId="1CC7052C" w:rsidR="009367C2" w:rsidRDefault="00F24F67">
    <w:pPr>
      <w:pStyle w:val="af8"/>
      <w:tabs>
        <w:tab w:val="clear" w:pos="4677"/>
        <w:tab w:val="clear" w:pos="9355"/>
        <w:tab w:val="left" w:pos="8172"/>
      </w:tabs>
      <w:ind w:left="-567" w:firstLine="141"/>
      <w:rPr>
        <w:rFonts w:ascii="Corporate S" w:hAnsi="Corporate S"/>
        <w:noProof/>
        <w:sz w:val="20"/>
        <w:szCs w:val="16"/>
      </w:rPr>
    </w:pPr>
    <w:r>
      <w:rPr>
        <w:b/>
        <w:bCs/>
      </w:rPr>
      <w:t xml:space="preserve">          </w:t>
    </w:r>
    <w:r w:rsidR="00CA0675">
      <w:rPr>
        <w:b/>
        <w:bCs/>
      </w:rPr>
      <w:t xml:space="preserve">                                                                                                                                                            </w:t>
    </w:r>
    <w:r w:rsidR="00E91174">
      <w:rPr>
        <w:rFonts w:ascii="Corporate S" w:hAnsi="Corporate S"/>
        <w:noProof/>
        <w:sz w:val="20"/>
        <w:szCs w:val="16"/>
      </w:rPr>
      <w:t>Информация для прессы</w:t>
    </w:r>
  </w:p>
  <w:p w14:paraId="39FA27E9" w14:textId="3BDB1679" w:rsidR="006F124E" w:rsidRDefault="009367C2" w:rsidP="009367C2">
    <w:pPr>
      <w:pStyle w:val="af8"/>
      <w:tabs>
        <w:tab w:val="clear" w:pos="4677"/>
        <w:tab w:val="clear" w:pos="9355"/>
        <w:tab w:val="left" w:pos="8172"/>
      </w:tabs>
      <w:ind w:left="-567" w:firstLine="141"/>
      <w:jc w:val="center"/>
      <w:rPr>
        <w:rFonts w:ascii="Corporate S" w:hAnsi="Corporate S"/>
        <w:noProof/>
        <w:sz w:val="20"/>
        <w:szCs w:val="16"/>
      </w:rPr>
    </w:pPr>
    <w:r>
      <w:rPr>
        <w:rFonts w:ascii="Corporate S" w:hAnsi="Corporate S"/>
        <w:noProof/>
        <w:sz w:val="20"/>
        <w:szCs w:val="16"/>
      </w:rPr>
      <w:t xml:space="preserve">                                                                                                                                   </w:t>
    </w:r>
    <w:r w:rsidR="00CA0675">
      <w:rPr>
        <w:rFonts w:ascii="Corporate S" w:hAnsi="Corporate S"/>
        <w:noProof/>
        <w:sz w:val="20"/>
        <w:szCs w:val="16"/>
      </w:rPr>
      <w:t>03</w:t>
    </w:r>
    <w:r w:rsidR="00DA0A08">
      <w:rPr>
        <w:rFonts w:ascii="Corporate S" w:hAnsi="Corporate S"/>
        <w:noProof/>
        <w:sz w:val="20"/>
        <w:szCs w:val="16"/>
      </w:rPr>
      <w:t>.0</w:t>
    </w:r>
    <w:r w:rsidR="00CA0675">
      <w:rPr>
        <w:rFonts w:ascii="Corporate S" w:hAnsi="Corporate S"/>
        <w:noProof/>
        <w:sz w:val="20"/>
        <w:szCs w:val="16"/>
      </w:rPr>
      <w:t>9</w:t>
    </w:r>
    <w:r>
      <w:rPr>
        <w:rFonts w:ascii="Corporate S" w:hAnsi="Corporate S"/>
        <w:noProof/>
        <w:sz w:val="20"/>
        <w:szCs w:val="16"/>
      </w:rPr>
      <w:t>.2026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B5A4B"/>
    <w:multiLevelType w:val="hybridMultilevel"/>
    <w:tmpl w:val="81204BDA"/>
    <w:lvl w:ilvl="0" w:tplc="6D7A4B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144E90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04C98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82C43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7267DF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F2B85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AC73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B7628B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030A8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725D5"/>
    <w:multiLevelType w:val="hybridMultilevel"/>
    <w:tmpl w:val="47F61826"/>
    <w:lvl w:ilvl="0" w:tplc="D6A86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C4A53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9CAA3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DF2F51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D708512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5CAF53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542247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D7E69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1CA3C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700609"/>
    <w:multiLevelType w:val="hybridMultilevel"/>
    <w:tmpl w:val="8F8C7720"/>
    <w:lvl w:ilvl="0" w:tplc="7818B7E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AF2CA6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54E7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626CC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1F84AC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6E3C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8CCE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CCE0B5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540A2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BA2818"/>
    <w:multiLevelType w:val="hybridMultilevel"/>
    <w:tmpl w:val="B1B85DF8"/>
    <w:lvl w:ilvl="0" w:tplc="54C46F2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90EBF0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9AE926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CC409DC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7BCA61E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7A4C3D42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C62B004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EDE6A96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26240A0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24350E"/>
    <w:multiLevelType w:val="hybridMultilevel"/>
    <w:tmpl w:val="30F47A22"/>
    <w:lvl w:ilvl="0" w:tplc="01AA4F4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4859D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C30191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B7A86C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2D4152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D148420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0BECAC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3A084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3A40C4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E75B17"/>
    <w:multiLevelType w:val="hybridMultilevel"/>
    <w:tmpl w:val="B09CE23A"/>
    <w:lvl w:ilvl="0" w:tplc="7F3CC2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5C49E9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A22F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7D497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1587A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924BDA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C0FCB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2E2EC1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DFECCC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5E33C89"/>
    <w:multiLevelType w:val="multilevel"/>
    <w:tmpl w:val="2A22B4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619023EB"/>
    <w:multiLevelType w:val="hybridMultilevel"/>
    <w:tmpl w:val="375E68AE"/>
    <w:lvl w:ilvl="0" w:tplc="6DF6D26A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 w:tplc="C6C63F4A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CA08820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E0C2B00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0B58774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D136A09E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3B94FE8A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BEC054F0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F06E2D6A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62D6750E"/>
    <w:multiLevelType w:val="hybridMultilevel"/>
    <w:tmpl w:val="F5F0AB98"/>
    <w:lvl w:ilvl="0" w:tplc="89B8C0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96A4F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E8278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E64D32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3D0CDC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3BA1DF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18493C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8A292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4C0A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E72010"/>
    <w:multiLevelType w:val="hybridMultilevel"/>
    <w:tmpl w:val="898AE5C6"/>
    <w:lvl w:ilvl="0" w:tplc="7E96A32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894561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AE8CF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1301DA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CCED11C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550E2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E618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7783B5C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F7222F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E1E27C1"/>
    <w:multiLevelType w:val="hybridMultilevel"/>
    <w:tmpl w:val="AAA87E1C"/>
    <w:lvl w:ilvl="0" w:tplc="6414E2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u w:val="none"/>
      </w:rPr>
    </w:lvl>
    <w:lvl w:ilvl="1" w:tplc="2806B182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 w:tplc="775EE96E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 w:tplc="D83AC894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 w:tplc="6AB07FB2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 w:tplc="6F50C7F4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 w:tplc="6CBCDE6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 w:tplc="98A8FDC8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 w:tplc="66B6D2A0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3"/>
  </w:num>
  <w:num w:numId="2">
    <w:abstractNumId w:val="7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0"/>
  </w:num>
  <w:num w:numId="9">
    <w:abstractNumId w:val="4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24E"/>
    <w:rsid w:val="00000EAF"/>
    <w:rsid w:val="00002D1A"/>
    <w:rsid w:val="00003B54"/>
    <w:rsid w:val="0002472F"/>
    <w:rsid w:val="00027A06"/>
    <w:rsid w:val="00030B73"/>
    <w:rsid w:val="00032450"/>
    <w:rsid w:val="00042BAD"/>
    <w:rsid w:val="000436B2"/>
    <w:rsid w:val="00062476"/>
    <w:rsid w:val="00063B5F"/>
    <w:rsid w:val="00066B3C"/>
    <w:rsid w:val="00066EF0"/>
    <w:rsid w:val="000805FE"/>
    <w:rsid w:val="00085078"/>
    <w:rsid w:val="00092E84"/>
    <w:rsid w:val="00094CB9"/>
    <w:rsid w:val="000C7341"/>
    <w:rsid w:val="000D3794"/>
    <w:rsid w:val="000D5B7A"/>
    <w:rsid w:val="000E3357"/>
    <w:rsid w:val="000E34EE"/>
    <w:rsid w:val="000E7012"/>
    <w:rsid w:val="000F0CE2"/>
    <w:rsid w:val="0010609A"/>
    <w:rsid w:val="00111AD7"/>
    <w:rsid w:val="00117958"/>
    <w:rsid w:val="00126CE3"/>
    <w:rsid w:val="00140C70"/>
    <w:rsid w:val="001525FF"/>
    <w:rsid w:val="0016153A"/>
    <w:rsid w:val="00161A2A"/>
    <w:rsid w:val="00167E00"/>
    <w:rsid w:val="001723D1"/>
    <w:rsid w:val="0018751A"/>
    <w:rsid w:val="00194382"/>
    <w:rsid w:val="00194844"/>
    <w:rsid w:val="001A33E2"/>
    <w:rsid w:val="001A3BD8"/>
    <w:rsid w:val="001B4BCD"/>
    <w:rsid w:val="001C2855"/>
    <w:rsid w:val="001D62FE"/>
    <w:rsid w:val="001E0F8A"/>
    <w:rsid w:val="001E4B5F"/>
    <w:rsid w:val="001E4C00"/>
    <w:rsid w:val="001F0AD0"/>
    <w:rsid w:val="001F10C1"/>
    <w:rsid w:val="001F3E51"/>
    <w:rsid w:val="0020088C"/>
    <w:rsid w:val="00201592"/>
    <w:rsid w:val="00222306"/>
    <w:rsid w:val="00241161"/>
    <w:rsid w:val="00241F6B"/>
    <w:rsid w:val="00250425"/>
    <w:rsid w:val="00254BC7"/>
    <w:rsid w:val="0026734B"/>
    <w:rsid w:val="00273F95"/>
    <w:rsid w:val="00286355"/>
    <w:rsid w:val="0029623D"/>
    <w:rsid w:val="002B3C0C"/>
    <w:rsid w:val="002B3F93"/>
    <w:rsid w:val="002B5F59"/>
    <w:rsid w:val="002D1569"/>
    <w:rsid w:val="002D3D0F"/>
    <w:rsid w:val="002D5062"/>
    <w:rsid w:val="002D6DA0"/>
    <w:rsid w:val="002E10C6"/>
    <w:rsid w:val="002E7B1C"/>
    <w:rsid w:val="002F2BAE"/>
    <w:rsid w:val="002F38B0"/>
    <w:rsid w:val="002F5B50"/>
    <w:rsid w:val="002F67BB"/>
    <w:rsid w:val="00300DE3"/>
    <w:rsid w:val="00311EAD"/>
    <w:rsid w:val="00314522"/>
    <w:rsid w:val="003239A0"/>
    <w:rsid w:val="003257CA"/>
    <w:rsid w:val="003351D0"/>
    <w:rsid w:val="0033589F"/>
    <w:rsid w:val="00335AF7"/>
    <w:rsid w:val="00340CEA"/>
    <w:rsid w:val="00347491"/>
    <w:rsid w:val="00350995"/>
    <w:rsid w:val="00355813"/>
    <w:rsid w:val="00356096"/>
    <w:rsid w:val="00361670"/>
    <w:rsid w:val="00377C34"/>
    <w:rsid w:val="00381494"/>
    <w:rsid w:val="003A0C5A"/>
    <w:rsid w:val="003A30C7"/>
    <w:rsid w:val="003C11FC"/>
    <w:rsid w:val="003C759E"/>
    <w:rsid w:val="003E0367"/>
    <w:rsid w:val="003F0422"/>
    <w:rsid w:val="003F09E2"/>
    <w:rsid w:val="003F2ECC"/>
    <w:rsid w:val="003F3C1E"/>
    <w:rsid w:val="00400A90"/>
    <w:rsid w:val="00412D84"/>
    <w:rsid w:val="00414A51"/>
    <w:rsid w:val="004166E9"/>
    <w:rsid w:val="00420256"/>
    <w:rsid w:val="004211C7"/>
    <w:rsid w:val="00421859"/>
    <w:rsid w:val="004227BF"/>
    <w:rsid w:val="00432014"/>
    <w:rsid w:val="0043482D"/>
    <w:rsid w:val="004448D6"/>
    <w:rsid w:val="004516FF"/>
    <w:rsid w:val="00453DAA"/>
    <w:rsid w:val="00454726"/>
    <w:rsid w:val="0046415A"/>
    <w:rsid w:val="00481434"/>
    <w:rsid w:val="00481D0E"/>
    <w:rsid w:val="00485899"/>
    <w:rsid w:val="00493283"/>
    <w:rsid w:val="00494DC7"/>
    <w:rsid w:val="00495150"/>
    <w:rsid w:val="004965F0"/>
    <w:rsid w:val="004B18D9"/>
    <w:rsid w:val="004B2866"/>
    <w:rsid w:val="004B45AF"/>
    <w:rsid w:val="004C1A3E"/>
    <w:rsid w:val="004C2EA7"/>
    <w:rsid w:val="004F39C9"/>
    <w:rsid w:val="00500578"/>
    <w:rsid w:val="00500B80"/>
    <w:rsid w:val="00504A57"/>
    <w:rsid w:val="0051144C"/>
    <w:rsid w:val="005134DD"/>
    <w:rsid w:val="005150C1"/>
    <w:rsid w:val="00520A12"/>
    <w:rsid w:val="005238AE"/>
    <w:rsid w:val="00523FE7"/>
    <w:rsid w:val="00534B45"/>
    <w:rsid w:val="00540666"/>
    <w:rsid w:val="005511C8"/>
    <w:rsid w:val="0055605D"/>
    <w:rsid w:val="0055766B"/>
    <w:rsid w:val="00567D6C"/>
    <w:rsid w:val="00577E05"/>
    <w:rsid w:val="00577E5D"/>
    <w:rsid w:val="00591085"/>
    <w:rsid w:val="00594DEA"/>
    <w:rsid w:val="005A2581"/>
    <w:rsid w:val="005A2FE5"/>
    <w:rsid w:val="005A3BB6"/>
    <w:rsid w:val="005A5CC6"/>
    <w:rsid w:val="005B1D3F"/>
    <w:rsid w:val="005B7F06"/>
    <w:rsid w:val="005C06DB"/>
    <w:rsid w:val="005C361E"/>
    <w:rsid w:val="005D22EF"/>
    <w:rsid w:val="005D36CC"/>
    <w:rsid w:val="005E1AAB"/>
    <w:rsid w:val="005E379F"/>
    <w:rsid w:val="005E6AB3"/>
    <w:rsid w:val="005F6287"/>
    <w:rsid w:val="0060130B"/>
    <w:rsid w:val="00603799"/>
    <w:rsid w:val="00605910"/>
    <w:rsid w:val="0061459E"/>
    <w:rsid w:val="0061547C"/>
    <w:rsid w:val="0061633B"/>
    <w:rsid w:val="00621045"/>
    <w:rsid w:val="00627ABE"/>
    <w:rsid w:val="0063628C"/>
    <w:rsid w:val="00642D6F"/>
    <w:rsid w:val="00650FE4"/>
    <w:rsid w:val="00661C81"/>
    <w:rsid w:val="00662175"/>
    <w:rsid w:val="00664100"/>
    <w:rsid w:val="00672503"/>
    <w:rsid w:val="006755EB"/>
    <w:rsid w:val="00675EB4"/>
    <w:rsid w:val="00675EB6"/>
    <w:rsid w:val="00677086"/>
    <w:rsid w:val="006812E5"/>
    <w:rsid w:val="006941A8"/>
    <w:rsid w:val="006954BC"/>
    <w:rsid w:val="006963F6"/>
    <w:rsid w:val="006A04C6"/>
    <w:rsid w:val="006B1183"/>
    <w:rsid w:val="006B252C"/>
    <w:rsid w:val="006C0479"/>
    <w:rsid w:val="006C372A"/>
    <w:rsid w:val="006C3AD7"/>
    <w:rsid w:val="006C3B48"/>
    <w:rsid w:val="006C7644"/>
    <w:rsid w:val="006E16C6"/>
    <w:rsid w:val="006F007D"/>
    <w:rsid w:val="006F124E"/>
    <w:rsid w:val="007003F7"/>
    <w:rsid w:val="00703A8A"/>
    <w:rsid w:val="00704290"/>
    <w:rsid w:val="007078A4"/>
    <w:rsid w:val="0071169B"/>
    <w:rsid w:val="00730D32"/>
    <w:rsid w:val="00737FB2"/>
    <w:rsid w:val="0074089C"/>
    <w:rsid w:val="00743F83"/>
    <w:rsid w:val="00745714"/>
    <w:rsid w:val="007610DB"/>
    <w:rsid w:val="0076118C"/>
    <w:rsid w:val="00766B34"/>
    <w:rsid w:val="00766E73"/>
    <w:rsid w:val="00782B4B"/>
    <w:rsid w:val="007852DD"/>
    <w:rsid w:val="007A4371"/>
    <w:rsid w:val="007A63E4"/>
    <w:rsid w:val="007A6C01"/>
    <w:rsid w:val="007B315F"/>
    <w:rsid w:val="007C2634"/>
    <w:rsid w:val="007C2ECD"/>
    <w:rsid w:val="007E3CBF"/>
    <w:rsid w:val="007E6825"/>
    <w:rsid w:val="007F07CF"/>
    <w:rsid w:val="007F1DBA"/>
    <w:rsid w:val="007F40F7"/>
    <w:rsid w:val="007F6B82"/>
    <w:rsid w:val="0080030D"/>
    <w:rsid w:val="00804B61"/>
    <w:rsid w:val="00811C73"/>
    <w:rsid w:val="0081441D"/>
    <w:rsid w:val="0082188C"/>
    <w:rsid w:val="00821B6F"/>
    <w:rsid w:val="00824EB1"/>
    <w:rsid w:val="00826218"/>
    <w:rsid w:val="0083020F"/>
    <w:rsid w:val="00843BBE"/>
    <w:rsid w:val="00847A88"/>
    <w:rsid w:val="00847DCD"/>
    <w:rsid w:val="00855C84"/>
    <w:rsid w:val="00856690"/>
    <w:rsid w:val="00856AA7"/>
    <w:rsid w:val="00873C7A"/>
    <w:rsid w:val="00874696"/>
    <w:rsid w:val="0088491C"/>
    <w:rsid w:val="008860BE"/>
    <w:rsid w:val="008948C0"/>
    <w:rsid w:val="00895A7E"/>
    <w:rsid w:val="008979EE"/>
    <w:rsid w:val="008A164C"/>
    <w:rsid w:val="008A7EA2"/>
    <w:rsid w:val="008B205F"/>
    <w:rsid w:val="008B6AA1"/>
    <w:rsid w:val="008C23A1"/>
    <w:rsid w:val="008D5904"/>
    <w:rsid w:val="008E169C"/>
    <w:rsid w:val="008E6510"/>
    <w:rsid w:val="008F792E"/>
    <w:rsid w:val="008F7B97"/>
    <w:rsid w:val="00901D2F"/>
    <w:rsid w:val="0090621D"/>
    <w:rsid w:val="00907BE9"/>
    <w:rsid w:val="00911001"/>
    <w:rsid w:val="009142F9"/>
    <w:rsid w:val="00922B7B"/>
    <w:rsid w:val="00924A45"/>
    <w:rsid w:val="009367C2"/>
    <w:rsid w:val="0093688D"/>
    <w:rsid w:val="00940263"/>
    <w:rsid w:val="00944D41"/>
    <w:rsid w:val="00955075"/>
    <w:rsid w:val="009856FA"/>
    <w:rsid w:val="00990934"/>
    <w:rsid w:val="00993131"/>
    <w:rsid w:val="009A2791"/>
    <w:rsid w:val="009C3472"/>
    <w:rsid w:val="009C38CB"/>
    <w:rsid w:val="009C40F9"/>
    <w:rsid w:val="009C7CF2"/>
    <w:rsid w:val="009E131C"/>
    <w:rsid w:val="009E391A"/>
    <w:rsid w:val="009F0D18"/>
    <w:rsid w:val="009F145E"/>
    <w:rsid w:val="009F51D2"/>
    <w:rsid w:val="009F65CC"/>
    <w:rsid w:val="00A01ED3"/>
    <w:rsid w:val="00A05AEA"/>
    <w:rsid w:val="00A11A1B"/>
    <w:rsid w:val="00A1306B"/>
    <w:rsid w:val="00A21EB0"/>
    <w:rsid w:val="00A227BD"/>
    <w:rsid w:val="00A252A1"/>
    <w:rsid w:val="00A43A77"/>
    <w:rsid w:val="00A474A0"/>
    <w:rsid w:val="00A60280"/>
    <w:rsid w:val="00A620B0"/>
    <w:rsid w:val="00A678B0"/>
    <w:rsid w:val="00AA629F"/>
    <w:rsid w:val="00AB7B81"/>
    <w:rsid w:val="00AC2003"/>
    <w:rsid w:val="00AC6A99"/>
    <w:rsid w:val="00AD0CDF"/>
    <w:rsid w:val="00AD3464"/>
    <w:rsid w:val="00AE4296"/>
    <w:rsid w:val="00AF287B"/>
    <w:rsid w:val="00B03987"/>
    <w:rsid w:val="00B05204"/>
    <w:rsid w:val="00B05F9D"/>
    <w:rsid w:val="00B11762"/>
    <w:rsid w:val="00B338B8"/>
    <w:rsid w:val="00B36265"/>
    <w:rsid w:val="00B43686"/>
    <w:rsid w:val="00B7267A"/>
    <w:rsid w:val="00B73377"/>
    <w:rsid w:val="00B81E8B"/>
    <w:rsid w:val="00B827C3"/>
    <w:rsid w:val="00B83133"/>
    <w:rsid w:val="00B834E5"/>
    <w:rsid w:val="00B859BD"/>
    <w:rsid w:val="00B92313"/>
    <w:rsid w:val="00B92375"/>
    <w:rsid w:val="00BA1C53"/>
    <w:rsid w:val="00BA3C20"/>
    <w:rsid w:val="00BB3818"/>
    <w:rsid w:val="00BD3D0C"/>
    <w:rsid w:val="00BE2D39"/>
    <w:rsid w:val="00BE3CCF"/>
    <w:rsid w:val="00BE4C5B"/>
    <w:rsid w:val="00BF60EE"/>
    <w:rsid w:val="00C128B0"/>
    <w:rsid w:val="00C15CF5"/>
    <w:rsid w:val="00C1601C"/>
    <w:rsid w:val="00C17B12"/>
    <w:rsid w:val="00C255A5"/>
    <w:rsid w:val="00C27095"/>
    <w:rsid w:val="00C3397D"/>
    <w:rsid w:val="00C407ED"/>
    <w:rsid w:val="00C408EE"/>
    <w:rsid w:val="00C42E76"/>
    <w:rsid w:val="00C538BE"/>
    <w:rsid w:val="00C55A06"/>
    <w:rsid w:val="00C55E80"/>
    <w:rsid w:val="00C673BE"/>
    <w:rsid w:val="00C762A6"/>
    <w:rsid w:val="00C8377D"/>
    <w:rsid w:val="00C84E8E"/>
    <w:rsid w:val="00C85321"/>
    <w:rsid w:val="00C94B4E"/>
    <w:rsid w:val="00C94D98"/>
    <w:rsid w:val="00C9621B"/>
    <w:rsid w:val="00C9641A"/>
    <w:rsid w:val="00CA0675"/>
    <w:rsid w:val="00CA1F9F"/>
    <w:rsid w:val="00CA3922"/>
    <w:rsid w:val="00CA750B"/>
    <w:rsid w:val="00CB0B18"/>
    <w:rsid w:val="00CB4085"/>
    <w:rsid w:val="00CC74CE"/>
    <w:rsid w:val="00CE1EE4"/>
    <w:rsid w:val="00CE4C8D"/>
    <w:rsid w:val="00CE5943"/>
    <w:rsid w:val="00CF2B75"/>
    <w:rsid w:val="00D04DF8"/>
    <w:rsid w:val="00D1034B"/>
    <w:rsid w:val="00D1061A"/>
    <w:rsid w:val="00D14243"/>
    <w:rsid w:val="00D151BD"/>
    <w:rsid w:val="00D23A78"/>
    <w:rsid w:val="00D23F1A"/>
    <w:rsid w:val="00D338C3"/>
    <w:rsid w:val="00D369F4"/>
    <w:rsid w:val="00D4103F"/>
    <w:rsid w:val="00D44CD0"/>
    <w:rsid w:val="00D47199"/>
    <w:rsid w:val="00D50EA1"/>
    <w:rsid w:val="00D57A9B"/>
    <w:rsid w:val="00D6092F"/>
    <w:rsid w:val="00D6634E"/>
    <w:rsid w:val="00D6690B"/>
    <w:rsid w:val="00D71851"/>
    <w:rsid w:val="00D718E5"/>
    <w:rsid w:val="00D750BF"/>
    <w:rsid w:val="00D75B8C"/>
    <w:rsid w:val="00D84587"/>
    <w:rsid w:val="00D90D80"/>
    <w:rsid w:val="00D921A2"/>
    <w:rsid w:val="00D95890"/>
    <w:rsid w:val="00DA0A08"/>
    <w:rsid w:val="00DA494E"/>
    <w:rsid w:val="00DB119B"/>
    <w:rsid w:val="00DB4F2C"/>
    <w:rsid w:val="00DB739A"/>
    <w:rsid w:val="00DC432B"/>
    <w:rsid w:val="00DC7BF9"/>
    <w:rsid w:val="00DE3977"/>
    <w:rsid w:val="00DE70C0"/>
    <w:rsid w:val="00DF0006"/>
    <w:rsid w:val="00E12E0E"/>
    <w:rsid w:val="00E21948"/>
    <w:rsid w:val="00E25EF2"/>
    <w:rsid w:val="00E3401A"/>
    <w:rsid w:val="00E3711D"/>
    <w:rsid w:val="00E46F15"/>
    <w:rsid w:val="00E47781"/>
    <w:rsid w:val="00E502B8"/>
    <w:rsid w:val="00E506FB"/>
    <w:rsid w:val="00E52708"/>
    <w:rsid w:val="00E6669B"/>
    <w:rsid w:val="00E7194F"/>
    <w:rsid w:val="00E72150"/>
    <w:rsid w:val="00E77F43"/>
    <w:rsid w:val="00E823C7"/>
    <w:rsid w:val="00E82667"/>
    <w:rsid w:val="00E867F0"/>
    <w:rsid w:val="00E91174"/>
    <w:rsid w:val="00E93BC7"/>
    <w:rsid w:val="00EA3810"/>
    <w:rsid w:val="00EA63AB"/>
    <w:rsid w:val="00EB0D8B"/>
    <w:rsid w:val="00EB1503"/>
    <w:rsid w:val="00EB1C3A"/>
    <w:rsid w:val="00EB41EF"/>
    <w:rsid w:val="00EC64D0"/>
    <w:rsid w:val="00ED227E"/>
    <w:rsid w:val="00ED62D9"/>
    <w:rsid w:val="00ED7892"/>
    <w:rsid w:val="00EE35C0"/>
    <w:rsid w:val="00EE5DE5"/>
    <w:rsid w:val="00EF282F"/>
    <w:rsid w:val="00EF6F1C"/>
    <w:rsid w:val="00F012BC"/>
    <w:rsid w:val="00F032FF"/>
    <w:rsid w:val="00F1034F"/>
    <w:rsid w:val="00F16A2D"/>
    <w:rsid w:val="00F24F67"/>
    <w:rsid w:val="00F260E2"/>
    <w:rsid w:val="00F305D1"/>
    <w:rsid w:val="00F322C0"/>
    <w:rsid w:val="00F34B17"/>
    <w:rsid w:val="00F358B1"/>
    <w:rsid w:val="00F36BED"/>
    <w:rsid w:val="00F37105"/>
    <w:rsid w:val="00F41A38"/>
    <w:rsid w:val="00F525F2"/>
    <w:rsid w:val="00F60F46"/>
    <w:rsid w:val="00F61E19"/>
    <w:rsid w:val="00F639BC"/>
    <w:rsid w:val="00F63C0D"/>
    <w:rsid w:val="00F66026"/>
    <w:rsid w:val="00F733C8"/>
    <w:rsid w:val="00F74672"/>
    <w:rsid w:val="00F753BD"/>
    <w:rsid w:val="00F75EC3"/>
    <w:rsid w:val="00F83FBF"/>
    <w:rsid w:val="00F85345"/>
    <w:rsid w:val="00F908DB"/>
    <w:rsid w:val="00FA0D40"/>
    <w:rsid w:val="00FA1D1D"/>
    <w:rsid w:val="00FA6320"/>
    <w:rsid w:val="00FB62D7"/>
    <w:rsid w:val="00FC3F51"/>
    <w:rsid w:val="00FC4437"/>
    <w:rsid w:val="00FC6DCD"/>
    <w:rsid w:val="00FD20DA"/>
    <w:rsid w:val="00FE50FB"/>
    <w:rsid w:val="00FE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DBEFB1D"/>
  <w15:docId w15:val="{75A6EFE5-0CCA-49BD-8DE9-B4CF17212F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4B45"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40" w:after="0"/>
      <w:outlineLvl w:val="3"/>
    </w:pPr>
    <w:rPr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40" w:after="0"/>
      <w:outlineLvl w:val="4"/>
    </w:pPr>
    <w:rPr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40" w:after="0"/>
      <w:outlineLvl w:val="5"/>
    </w:pPr>
    <w:rPr>
      <w:color w:val="1F3864" w:themeColor="accent1" w:themeShade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40" w:after="0"/>
      <w:outlineLvl w:val="7"/>
    </w:pPr>
    <w:rPr>
      <w:color w:val="262626" w:themeColor="text1" w:themeTint="D9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0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0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">
    <w:name w:val="Таблица простая 1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">
    <w:name w:val="Таблица простая 21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1ACDC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4B28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ACACA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FDA6A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EC4E6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AAD190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37DC8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4B184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A5A5A5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FD865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B9BD5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70AD47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31">
    <w:name w:val="Таблица-сетк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37DC8" w:themeColor="accent1" w:themeTint="EA"/>
        <w:insideH w:val="single" w:sz="4" w:space="0" w:color="537DC8" w:themeColor="accent1" w:themeTint="EA"/>
        <w:insideV w:val="single" w:sz="4" w:space="0" w:color="537DC8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8E2F3" w:themeColor="accent1" w:themeTint="34" w:fill="D8E2F3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41">
    <w:name w:val="Таблица-сетка 4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  <w:insideV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37DC8" w:themeColor="accent1" w:themeTint="EA"/>
          <w:left w:val="single" w:sz="4" w:space="0" w:color="537DC8" w:themeColor="accent1" w:themeTint="EA"/>
          <w:bottom w:val="single" w:sz="4" w:space="0" w:color="537DC8" w:themeColor="accent1" w:themeTint="EA"/>
          <w:right w:val="single" w:sz="4" w:space="0" w:color="537DC8" w:themeColor="accent1" w:themeTint="EA"/>
        </w:tcBorders>
        <w:shd w:val="clear" w:color="537DC8" w:themeColor="accent1" w:themeTint="EA" w:fill="537DC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37DC8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3F3" w:themeColor="accent1" w:themeTint="32" w:fill="DAE3F3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  <w:insideV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4B184" w:themeColor="accent2" w:themeTint="97"/>
          <w:left w:val="single" w:sz="4" w:space="0" w:color="F4B184" w:themeColor="accent2" w:themeTint="97"/>
          <w:bottom w:val="single" w:sz="4" w:space="0" w:color="F4B184" w:themeColor="accent2" w:themeTint="97"/>
          <w:right w:val="single" w:sz="4" w:space="0" w:color="F4B184" w:themeColor="accent2" w:themeTint="97"/>
        </w:tcBorders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  <w:insideV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A5A5A5" w:themeColor="accent3" w:themeTint="FE"/>
          <w:left w:val="single" w:sz="4" w:space="0" w:color="A5A5A5" w:themeColor="accent3" w:themeTint="FE"/>
          <w:bottom w:val="single" w:sz="4" w:space="0" w:color="A5A5A5" w:themeColor="accent3" w:themeTint="FE"/>
          <w:right w:val="single" w:sz="4" w:space="0" w:color="A5A5A5" w:themeColor="accent3" w:themeTint="FE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  <w:insideV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D865" w:themeColor="accent4" w:themeTint="9A"/>
          <w:left w:val="single" w:sz="4" w:space="0" w:color="FFD865" w:themeColor="accent4" w:themeTint="9A"/>
          <w:bottom w:val="single" w:sz="4" w:space="0" w:color="FFD865" w:themeColor="accent4" w:themeTint="9A"/>
          <w:right w:val="single" w:sz="4" w:space="0" w:color="FFD865" w:themeColor="accent4" w:themeTint="9A"/>
        </w:tcBorders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</w:tcBorders>
        <w:shd w:val="clear" w:color="5B9BD5" w:themeColor="accent5" w:fill="5B9BD5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8E2F3" w:themeColor="accent1" w:themeTint="34" w:fill="D8E2F3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472C4" w:themeColor="accent1" w:fill="4472C4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band1Vert">
      <w:tblPr/>
      <w:tcPr>
        <w:shd w:val="clear" w:color="A9BEE4" w:themeColor="accent1" w:themeTint="75" w:fill="A9BEE4" w:themeFill="accent1" w:themeFillTint="75"/>
      </w:tcPr>
    </w:tblStylePr>
    <w:tblStylePr w:type="band1Horz">
      <w:tblPr/>
      <w:tcPr>
        <w:shd w:val="clear" w:color="A9BEE4" w:themeColor="accent1" w:themeTint="75" w:fill="A9BEE4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BE5D6" w:themeColor="accent2" w:themeTint="32" w:fill="FBE5D6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1Horz">
      <w:tblPr/>
      <w:tcPr>
        <w:shd w:val="clear" w:color="F6C3A0" w:themeColor="accent2" w:themeTint="75" w:fill="F6C3A0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CECEC" w:themeColor="accent3" w:themeTint="34" w:fill="ECECE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1Horz">
      <w:tblPr/>
      <w:tcPr>
        <w:shd w:val="clear" w:color="D5D5D5" w:themeColor="accent3" w:themeTint="75" w:fill="D5D5D5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2CB" w:themeColor="accent4" w:themeTint="34" w:fill="FFF2CB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FE28A" w:themeColor="accent4" w:themeTint="75" w:fill="FFE28A" w:themeFill="accent4" w:themeFillTint="75"/>
      </w:tcPr>
    </w:tblStylePr>
    <w:tblStylePr w:type="band1Horz">
      <w:tblPr/>
      <w:tcPr>
        <w:shd w:val="clear" w:color="FFE28A" w:themeColor="accent4" w:themeTint="75" w:fill="FFE28A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DEAF6" w:themeColor="accent5" w:themeTint="34" w:fill="DDEAF6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5B9BD5" w:themeColor="accent5" w:fill="5B9BD5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band1Vert">
      <w:tblPr/>
      <w:tcPr>
        <w:shd w:val="clear" w:color="B3D0EB" w:themeColor="accent5" w:themeTint="75" w:fill="B3D0EB" w:themeFill="accent5" w:themeFillTint="75"/>
      </w:tcPr>
    </w:tblStylePr>
    <w:tblStylePr w:type="band1Horz">
      <w:tblPr/>
      <w:tcPr>
        <w:shd w:val="clear" w:color="B3D0EB" w:themeColor="accent5" w:themeTint="75" w:fill="B3D0EB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1EFD8" w:themeColor="accent6" w:themeTint="34" w:fill="E1EF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1Horz">
      <w:tblPr/>
      <w:tcPr>
        <w:shd w:val="clear" w:color="BCDBA8" w:themeColor="accent6" w:themeTint="75" w:fill="BCDBA8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0B7E1" w:themeColor="accent1" w:themeTint="80"/>
        <w:left w:val="single" w:sz="4" w:space="0" w:color="A0B7E1" w:themeColor="accent1" w:themeTint="80"/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b/>
        <w:color w:val="A0B7E1" w:themeColor="accent1" w:themeTint="80" w:themeShade="95"/>
      </w:rPr>
      <w:tblPr/>
      <w:tcPr>
        <w:tcBorders>
          <w:bottom w:val="single" w:sz="12" w:space="0" w:color="A0B7E1" w:themeColor="accent1" w:themeTint="80"/>
        </w:tcBorders>
      </w:tcPr>
    </w:tblStylePr>
    <w:tblStylePr w:type="lastRow">
      <w:rPr>
        <w:b/>
        <w:color w:val="A0B7E1" w:themeColor="accent1" w:themeTint="80" w:themeShade="95"/>
      </w:rPr>
    </w:tblStylePr>
    <w:tblStylePr w:type="firstCol">
      <w:rPr>
        <w:b/>
        <w:color w:val="A0B7E1" w:themeColor="accent1" w:themeTint="80" w:themeShade="95"/>
      </w:rPr>
    </w:tblStylePr>
    <w:tblStylePr w:type="lastCol">
      <w:rPr>
        <w:b/>
        <w:color w:val="A0B7E1" w:themeColor="accent1" w:themeTint="80" w:themeShade="95"/>
      </w:r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 w:themeTint="FE"/>
        <w:left w:val="single" w:sz="4" w:space="0" w:color="A5A5A5" w:themeColor="accent3" w:themeTint="FE"/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b/>
        <w:color w:val="A5A5A5" w:themeColor="accent3" w:themeTint="FE" w:themeShade="95"/>
      </w:rPr>
      <w:tblPr/>
      <w:tcPr>
        <w:tcBorders>
          <w:bottom w:val="single" w:sz="12" w:space="0" w:color="A5A5A5" w:themeColor="accent3" w:themeTint="FE"/>
        </w:tcBorders>
      </w:tcPr>
    </w:tblStylePr>
    <w:tblStylePr w:type="lastRow">
      <w:rPr>
        <w:b/>
        <w:color w:val="A5A5A5" w:themeColor="accent3" w:themeTint="FE" w:themeShade="95"/>
      </w:rPr>
    </w:tblStylePr>
    <w:tblStylePr w:type="firstCol">
      <w:rPr>
        <w:b/>
        <w:color w:val="A5A5A5" w:themeColor="accent3" w:themeTint="FE" w:themeShade="95"/>
      </w:rPr>
    </w:tblStylePr>
    <w:tblStylePr w:type="lastCol">
      <w:rPr>
        <w:b/>
        <w:color w:val="A5A5A5" w:themeColor="accent3" w:themeTint="FE" w:themeShade="95"/>
      </w:r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5B9BD5" w:themeColor="accent5"/>
        <w:insideV w:val="single" w:sz="4" w:space="0" w:color="5B9BD5" w:themeColor="accent5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5B9BD5" w:themeColor="accent5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70AD47" w:themeColor="accent6"/>
        <w:insideV w:val="single" w:sz="4" w:space="0" w:color="70AD47" w:themeColor="accent6"/>
      </w:tblBorders>
    </w:tblPr>
    <w:tblStylePr w:type="firstRow">
      <w:rPr>
        <w:b/>
        <w:color w:val="245A8D" w:themeColor="accent5" w:themeShade="95"/>
      </w:rPr>
      <w:tblPr/>
      <w:tcPr>
        <w:tcBorders>
          <w:bottom w:val="single" w:sz="12" w:space="0" w:color="70AD47" w:themeColor="accent6"/>
        </w:tcBorders>
      </w:tcPr>
    </w:tblStylePr>
    <w:tblStylePr w:type="lastRow">
      <w:rPr>
        <w:b/>
        <w:color w:val="245A8D" w:themeColor="accent5" w:themeShade="95"/>
      </w:rPr>
    </w:tblStylePr>
    <w:tblStylePr w:type="firstCol">
      <w:rPr>
        <w:b/>
        <w:color w:val="245A8D" w:themeColor="accent5" w:themeShade="95"/>
      </w:rPr>
    </w:tblStylePr>
    <w:tblStylePr w:type="lastCol">
      <w:rPr>
        <w:b/>
        <w:color w:val="245A8D" w:themeColor="accent5" w:themeShade="95"/>
      </w:r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0B7E1" w:themeColor="accent1" w:themeTint="80"/>
        <w:right w:val="single" w:sz="4" w:space="0" w:color="A0B7E1" w:themeColor="accent1" w:themeTint="80"/>
        <w:insideH w:val="single" w:sz="4" w:space="0" w:color="A0B7E1" w:themeColor="accent1" w:themeTint="80"/>
        <w:insideV w:val="single" w:sz="4" w:space="0" w:color="A0B7E1" w:themeColor="accent1" w:themeTint="80"/>
      </w:tblBorders>
    </w:tblPr>
    <w:tblStylePr w:type="fir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0B7E1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0B7E1" w:themeColor="accent1" w:themeTint="80" w:themeShade="95"/>
        <w:sz w:val="22"/>
      </w:rPr>
      <w:tblPr/>
      <w:tcPr>
        <w:tcBorders>
          <w:top w:val="single" w:sz="4" w:space="0" w:color="A0B7E1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0B7E1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0B7E1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0B7E1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8E2F3" w:themeColor="accent1" w:themeTint="34" w:fill="D8E2F3" w:themeFill="accent1" w:themeFillTint="34"/>
      </w:tcPr>
    </w:tblStylePr>
    <w:tblStylePr w:type="band1Horz">
      <w:rPr>
        <w:rFonts w:ascii="Arial" w:hAnsi="Arial"/>
        <w:color w:val="A0B7E1" w:themeColor="accent1" w:themeTint="80" w:themeShade="95"/>
        <w:sz w:val="22"/>
      </w:rPr>
      <w:tblPr/>
      <w:tcPr>
        <w:shd w:val="clear" w:color="D8E2F3" w:themeColor="accent1" w:themeTint="34" w:fill="D8E2F3" w:themeFill="accent1" w:themeFillTint="34"/>
      </w:tcPr>
    </w:tblStylePr>
    <w:tblStylePr w:type="band2Horz">
      <w:rPr>
        <w:rFonts w:ascii="Arial" w:hAnsi="Arial"/>
        <w:color w:val="A0B7E1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4B184" w:themeColor="accent2" w:themeTint="97"/>
        <w:right w:val="single" w:sz="4" w:space="0" w:color="F4B184" w:themeColor="accent2" w:themeTint="97"/>
        <w:insideH w:val="single" w:sz="4" w:space="0" w:color="F4B184" w:themeColor="accent2" w:themeTint="97"/>
        <w:insideV w:val="single" w:sz="4" w:space="0" w:color="F4B184" w:themeColor="accent2" w:themeTint="97"/>
      </w:tblBorders>
    </w:tblPr>
    <w:tblStylePr w:type="fir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5A5A5" w:themeColor="accent3" w:themeTint="FE"/>
        <w:right w:val="single" w:sz="4" w:space="0" w:color="A5A5A5" w:themeColor="accent3" w:themeTint="FE"/>
        <w:insideH w:val="single" w:sz="4" w:space="0" w:color="A5A5A5" w:themeColor="accent3" w:themeTint="FE"/>
        <w:insideV w:val="single" w:sz="4" w:space="0" w:color="A5A5A5" w:themeColor="accent3" w:themeTint="FE"/>
      </w:tblBorders>
    </w:tblPr>
    <w:tblStylePr w:type="fir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5A5A5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E" w:themeShade="95"/>
        <w:sz w:val="22"/>
      </w:rPr>
      <w:tblPr/>
      <w:tcPr>
        <w:tcBorders>
          <w:top w:val="single" w:sz="4" w:space="0" w:color="A5A5A5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5A5A5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A5A5A5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A5A5A5" w:themeColor="accent3" w:themeTint="FE" w:themeShade="95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FD865" w:themeColor="accent4" w:themeTint="9A"/>
        <w:right w:val="single" w:sz="4" w:space="0" w:color="FFD865" w:themeColor="accent4" w:themeTint="9A"/>
        <w:insideH w:val="single" w:sz="4" w:space="0" w:color="FFD865" w:themeColor="accent4" w:themeTint="9A"/>
        <w:insideV w:val="single" w:sz="4" w:space="0" w:color="FFD865" w:themeColor="accent4" w:themeTint="9A"/>
      </w:tblBorders>
    </w:tblPr>
    <w:tblStylePr w:type="fir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  <w:insideV w:val="single" w:sz="4" w:space="0" w:color="A2C6E7" w:themeColor="accent5" w:themeTint="90"/>
      </w:tblBorders>
    </w:tblPr>
    <w:tblStylePr w:type="fir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2C6E7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45A8D" w:themeColor="accent5" w:themeShade="95"/>
        <w:sz w:val="22"/>
      </w:rPr>
      <w:tblPr/>
      <w:tcPr>
        <w:tcBorders>
          <w:top w:val="single" w:sz="4" w:space="0" w:color="A2C6E7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2C6E7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45A8D" w:themeColor="accent5" w:themeShade="95"/>
        <w:sz w:val="22"/>
      </w:rPr>
      <w:tblPr/>
      <w:tcPr>
        <w:tcBorders>
          <w:top w:val="none" w:sz="0" w:space="0" w:color="auto"/>
          <w:left w:val="single" w:sz="4" w:space="0" w:color="A2C6E7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245A8D" w:themeColor="accent5" w:themeShade="95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2Horz">
      <w:rPr>
        <w:rFonts w:ascii="Arial" w:hAnsi="Arial"/>
        <w:color w:val="245A8D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  <w:insideV w:val="single" w:sz="4" w:space="0" w:color="ADD394" w:themeColor="accent6" w:themeTint="90"/>
      </w:tblBorders>
    </w:tblPr>
    <w:tblStylePr w:type="fir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DD394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5"/>
        <w:sz w:val="22"/>
      </w:rPr>
      <w:tblPr/>
      <w:tcPr>
        <w:tcBorders>
          <w:top w:val="single" w:sz="4" w:space="0" w:color="ADD394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DD394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5"/>
        <w:sz w:val="22"/>
      </w:rPr>
      <w:tblPr/>
      <w:tcPr>
        <w:tcBorders>
          <w:top w:val="none" w:sz="0" w:space="0" w:color="auto"/>
          <w:left w:val="single" w:sz="4" w:space="0" w:color="ADD394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16429" w:themeColor="accent6" w:themeShade="95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472C4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472C4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ED7D31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ED7D31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5A5A5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A5A5A5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FC000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FC000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5B9BD5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5B9BD5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0AD47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70AD47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210">
    <w:name w:val="Список-таблица 2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bottom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5AFDD" w:themeColor="accent1" w:themeTint="90"/>
          <w:left w:val="none" w:sz="4" w:space="0" w:color="000000"/>
          <w:bottom w:val="single" w:sz="4" w:space="0" w:color="95AFDD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bottom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4B58A" w:themeColor="accent2" w:themeTint="90"/>
          <w:left w:val="none" w:sz="4" w:space="0" w:color="000000"/>
          <w:bottom w:val="single" w:sz="4" w:space="0" w:color="F4B58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bottom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CCCCC" w:themeColor="accent3" w:themeTint="90"/>
          <w:left w:val="none" w:sz="4" w:space="0" w:color="000000"/>
          <w:bottom w:val="single" w:sz="4" w:space="0" w:color="CCCCCC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bottom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FDB6F" w:themeColor="accent4" w:themeTint="90"/>
          <w:left w:val="none" w:sz="4" w:space="0" w:color="000000"/>
          <w:bottom w:val="single" w:sz="4" w:space="0" w:color="FFDB6F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bottom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2C6E7" w:themeColor="accent5" w:themeTint="90"/>
          <w:left w:val="none" w:sz="4" w:space="0" w:color="000000"/>
          <w:bottom w:val="single" w:sz="4" w:space="0" w:color="A2C6E7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bottom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ADD394" w:themeColor="accent6" w:themeTint="90"/>
          <w:left w:val="none" w:sz="4" w:space="0" w:color="000000"/>
          <w:bottom w:val="single" w:sz="4" w:space="0" w:color="ADD394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310">
    <w:name w:val="Список-таблица 3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472C4" w:themeColor="accent1"/>
          <w:bottom w:val="single" w:sz="4" w:space="0" w:color="4472C4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left w:val="single" w:sz="4" w:space="0" w:color="F4B184" w:themeColor="accent2" w:themeTint="97"/>
        <w:bottom w:val="single" w:sz="4" w:space="0" w:color="F4B184" w:themeColor="accent2" w:themeTint="97"/>
        <w:right w:val="single" w:sz="4" w:space="0" w:color="F4B184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4B184" w:themeColor="accent2" w:themeTint="97"/>
          <w:right w:val="single" w:sz="4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4B184" w:themeColor="accent2" w:themeTint="97"/>
          <w:bottom w:val="single" w:sz="4" w:space="0" w:color="F4B184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left w:val="single" w:sz="4" w:space="0" w:color="C9C9C9" w:themeColor="accent3" w:themeTint="98"/>
        <w:bottom w:val="single" w:sz="4" w:space="0" w:color="C9C9C9" w:themeColor="accent3" w:themeTint="98"/>
        <w:right w:val="single" w:sz="4" w:space="0" w:color="C9C9C9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9C9C9" w:themeColor="accent3" w:themeTint="98"/>
          <w:right w:val="single" w:sz="4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9C9C9" w:themeColor="accent3" w:themeTint="98"/>
          <w:bottom w:val="single" w:sz="4" w:space="0" w:color="C9C9C9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left w:val="single" w:sz="4" w:space="0" w:color="FFD865" w:themeColor="accent4" w:themeTint="9A"/>
        <w:bottom w:val="single" w:sz="4" w:space="0" w:color="FFD865" w:themeColor="accent4" w:themeTint="9A"/>
        <w:right w:val="single" w:sz="4" w:space="0" w:color="FFD865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FD865" w:themeColor="accent4" w:themeTint="9A"/>
          <w:right w:val="single" w:sz="4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D865" w:themeColor="accent4" w:themeTint="9A"/>
          <w:bottom w:val="single" w:sz="4" w:space="0" w:color="FFD865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left w:val="single" w:sz="4" w:space="0" w:color="9BC2E5" w:themeColor="accent5" w:themeTint="9A"/>
        <w:bottom w:val="single" w:sz="4" w:space="0" w:color="9BC2E5" w:themeColor="accent5" w:themeTint="9A"/>
        <w:right w:val="single" w:sz="4" w:space="0" w:color="9BC2E5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C2E5" w:themeColor="accent5" w:themeTint="9A" w:fill="9BC2E5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BC2E5" w:themeColor="accent5" w:themeTint="9A"/>
          <w:right w:val="single" w:sz="4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BC2E5" w:themeColor="accent5" w:themeTint="9A"/>
          <w:bottom w:val="single" w:sz="4" w:space="0" w:color="9BC2E5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left w:val="single" w:sz="4" w:space="0" w:color="A9D08E" w:themeColor="accent6" w:themeTint="98"/>
        <w:bottom w:val="single" w:sz="4" w:space="0" w:color="A9D08E" w:themeColor="accent6" w:themeTint="98"/>
        <w:right w:val="single" w:sz="4" w:space="0" w:color="A9D08E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A9D08E" w:themeColor="accent6" w:themeTint="98"/>
          <w:right w:val="single" w:sz="4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A9D08E" w:themeColor="accent6" w:themeTint="98"/>
          <w:bottom w:val="single" w:sz="4" w:space="0" w:color="A9D08E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5AFDD" w:themeColor="accent1" w:themeTint="90"/>
        <w:left w:val="single" w:sz="4" w:space="0" w:color="95AFDD" w:themeColor="accent1" w:themeTint="90"/>
        <w:bottom w:val="single" w:sz="4" w:space="0" w:color="95AFDD" w:themeColor="accent1" w:themeTint="90"/>
        <w:right w:val="single" w:sz="4" w:space="0" w:color="95AFDD" w:themeColor="accent1" w:themeTint="90"/>
        <w:insideH w:val="single" w:sz="4" w:space="0" w:color="95AFDD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1" w:fill="4472C4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FDBF0" w:themeColor="accent1" w:themeTint="40" w:fill="CFDBF0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58A" w:themeColor="accent2" w:themeTint="90"/>
        <w:left w:val="single" w:sz="4" w:space="0" w:color="F4B58A" w:themeColor="accent2" w:themeTint="90"/>
        <w:bottom w:val="single" w:sz="4" w:space="0" w:color="F4B58A" w:themeColor="accent2" w:themeTint="90"/>
        <w:right w:val="single" w:sz="4" w:space="0" w:color="F4B58A" w:themeColor="accent2" w:themeTint="90"/>
        <w:insideH w:val="single" w:sz="4" w:space="0" w:color="F4B58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CCCCC" w:themeColor="accent3" w:themeTint="90"/>
        <w:left w:val="single" w:sz="4" w:space="0" w:color="CCCCCC" w:themeColor="accent3" w:themeTint="90"/>
        <w:bottom w:val="single" w:sz="4" w:space="0" w:color="CCCCCC" w:themeColor="accent3" w:themeTint="90"/>
        <w:right w:val="single" w:sz="4" w:space="0" w:color="CCCCCC" w:themeColor="accent3" w:themeTint="90"/>
        <w:insideH w:val="single" w:sz="4" w:space="0" w:color="CCCCCC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B6F" w:themeColor="accent4" w:themeTint="90"/>
        <w:left w:val="single" w:sz="4" w:space="0" w:color="FFDB6F" w:themeColor="accent4" w:themeTint="90"/>
        <w:bottom w:val="single" w:sz="4" w:space="0" w:color="FFDB6F" w:themeColor="accent4" w:themeTint="90"/>
        <w:right w:val="single" w:sz="4" w:space="0" w:color="FFDB6F" w:themeColor="accent4" w:themeTint="90"/>
        <w:insideH w:val="single" w:sz="4" w:space="0" w:color="FFDB6F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EFBF" w:themeColor="accent4" w:themeTint="40" w:fill="FFEFBF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2C6E7" w:themeColor="accent5" w:themeTint="90"/>
        <w:left w:val="single" w:sz="4" w:space="0" w:color="A2C6E7" w:themeColor="accent5" w:themeTint="90"/>
        <w:bottom w:val="single" w:sz="4" w:space="0" w:color="A2C6E7" w:themeColor="accent5" w:themeTint="90"/>
        <w:right w:val="single" w:sz="4" w:space="0" w:color="A2C6E7" w:themeColor="accent5" w:themeTint="90"/>
        <w:insideH w:val="single" w:sz="4" w:space="0" w:color="A2C6E7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5" w:themeTint="40" w:fill="D5E5F4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DD394" w:themeColor="accent6" w:themeTint="90"/>
        <w:left w:val="single" w:sz="4" w:space="0" w:color="ADD394" w:themeColor="accent6" w:themeTint="90"/>
        <w:bottom w:val="single" w:sz="4" w:space="0" w:color="ADD394" w:themeColor="accent6" w:themeTint="90"/>
        <w:right w:val="single" w:sz="4" w:space="0" w:color="ADD394" w:themeColor="accent6" w:themeTint="90"/>
        <w:insideH w:val="single" w:sz="4" w:space="0" w:color="ADD394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472C4" w:themeColor="accent1"/>
        <w:left w:val="single" w:sz="32" w:space="0" w:color="4472C4" w:themeColor="accent1"/>
        <w:bottom w:val="single" w:sz="32" w:space="0" w:color="4472C4" w:themeColor="accent1"/>
        <w:right w:val="single" w:sz="32" w:space="0" w:color="4472C4" w:themeColor="accent1"/>
      </w:tblBorders>
      <w:shd w:val="clear" w:color="4472C4" w:themeColor="accent1" w:fill="4472C4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472C4" w:themeColor="accent1"/>
          <w:bottom w:val="single" w:sz="12" w:space="0" w:color="FFFFFF" w:themeColor="light1"/>
        </w:tcBorders>
        <w:shd w:val="clear" w:color="4472C4" w:themeColor="accent1" w:fill="4472C4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472C4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472C4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472C4" w:themeColor="accent1" w:fill="4472C4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472C4" w:themeColor="accent1" w:fill="4472C4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4B184" w:themeColor="accent2" w:themeTint="97"/>
        <w:left w:val="single" w:sz="32" w:space="0" w:color="F4B184" w:themeColor="accent2" w:themeTint="97"/>
        <w:bottom w:val="single" w:sz="32" w:space="0" w:color="F4B184" w:themeColor="accent2" w:themeTint="97"/>
        <w:right w:val="single" w:sz="32" w:space="0" w:color="F4B184" w:themeColor="accent2" w:themeTint="97"/>
      </w:tblBorders>
      <w:shd w:val="clear" w:color="F4B184" w:themeColor="accent2" w:themeTint="97" w:fill="F4B184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4B184" w:themeColor="accent2" w:themeTint="97"/>
          <w:bottom w:val="single" w:sz="12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4B184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4B184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4B184" w:themeColor="accent2" w:themeTint="97" w:fill="F4B184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9C9C9" w:themeColor="accent3" w:themeTint="98"/>
        <w:left w:val="single" w:sz="32" w:space="0" w:color="C9C9C9" w:themeColor="accent3" w:themeTint="98"/>
        <w:bottom w:val="single" w:sz="32" w:space="0" w:color="C9C9C9" w:themeColor="accent3" w:themeTint="98"/>
        <w:right w:val="single" w:sz="32" w:space="0" w:color="C9C9C9" w:themeColor="accent3" w:themeTint="98"/>
      </w:tblBorders>
      <w:shd w:val="clear" w:color="C9C9C9" w:themeColor="accent3" w:themeTint="98" w:fill="C9C9C9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9C9C9" w:themeColor="accent3" w:themeTint="98"/>
          <w:bottom w:val="single" w:sz="12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9C9C9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9C9C9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9C9C9" w:themeColor="accent3" w:themeTint="98" w:fill="C9C9C9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FD865" w:themeColor="accent4" w:themeTint="9A"/>
        <w:left w:val="single" w:sz="32" w:space="0" w:color="FFD865" w:themeColor="accent4" w:themeTint="9A"/>
        <w:bottom w:val="single" w:sz="32" w:space="0" w:color="FFD865" w:themeColor="accent4" w:themeTint="9A"/>
        <w:right w:val="single" w:sz="32" w:space="0" w:color="FFD865" w:themeColor="accent4" w:themeTint="9A"/>
      </w:tblBorders>
      <w:shd w:val="clear" w:color="FFD865" w:themeColor="accent4" w:themeTint="9A" w:fill="FFD865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FD865" w:themeColor="accent4" w:themeTint="9A"/>
          <w:bottom w:val="single" w:sz="12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FD865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FD865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D865" w:themeColor="accent4" w:themeTint="9A" w:fill="FFD865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BC2E5" w:themeColor="accent5" w:themeTint="9A"/>
        <w:left w:val="single" w:sz="32" w:space="0" w:color="9BC2E5" w:themeColor="accent5" w:themeTint="9A"/>
        <w:bottom w:val="single" w:sz="32" w:space="0" w:color="9BC2E5" w:themeColor="accent5" w:themeTint="9A"/>
        <w:right w:val="single" w:sz="32" w:space="0" w:color="9BC2E5" w:themeColor="accent5" w:themeTint="9A"/>
      </w:tblBorders>
      <w:shd w:val="clear" w:color="9BC2E5" w:themeColor="accent5" w:themeTint="9A" w:fill="9BC2E5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BC2E5" w:themeColor="accent5" w:themeTint="9A"/>
          <w:bottom w:val="single" w:sz="12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BC2E5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BC2E5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BC2E5" w:themeColor="accent5" w:themeTint="9A" w:fill="9BC2E5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A9D08E" w:themeColor="accent6" w:themeTint="98"/>
        <w:left w:val="single" w:sz="32" w:space="0" w:color="A9D08E" w:themeColor="accent6" w:themeTint="98"/>
        <w:bottom w:val="single" w:sz="32" w:space="0" w:color="A9D08E" w:themeColor="accent6" w:themeTint="98"/>
        <w:right w:val="single" w:sz="32" w:space="0" w:color="A9D08E" w:themeColor="accent6" w:themeTint="98"/>
      </w:tblBorders>
      <w:shd w:val="clear" w:color="A9D08E" w:themeColor="accent6" w:themeTint="98" w:fill="A9D08E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A9D08E" w:themeColor="accent6" w:themeTint="98"/>
          <w:bottom w:val="single" w:sz="12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A9D08E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A9D08E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9D08E" w:themeColor="accent6" w:themeTint="98" w:fill="A9D08E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color w:val="254175" w:themeColor="accent1" w:themeShade="95"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color w:val="254175" w:themeColor="accent1" w:themeShade="95"/>
      </w:rPr>
      <w:tblPr/>
      <w:tcPr>
        <w:tcBorders>
          <w:top w:val="single" w:sz="4" w:space="0" w:color="4472C4" w:themeColor="accent1"/>
        </w:tcBorders>
      </w:tcPr>
    </w:tblStylePr>
    <w:tblStylePr w:type="firstCol">
      <w:rPr>
        <w:b/>
        <w:color w:val="254175" w:themeColor="accent1" w:themeShade="95"/>
      </w:rPr>
    </w:tblStylePr>
    <w:tblStylePr w:type="lastCol">
      <w:rPr>
        <w:b/>
        <w:color w:val="254175" w:themeColor="accent1" w:themeShade="95"/>
      </w:r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4B184" w:themeColor="accent2" w:themeTint="97"/>
        <w:bottom w:val="single" w:sz="4" w:space="0" w:color="F4B184" w:themeColor="accent2" w:themeTint="97"/>
      </w:tblBorders>
    </w:tblPr>
    <w:tblStylePr w:type="firstRow">
      <w:rPr>
        <w:b/>
        <w:color w:val="F4B184" w:themeColor="accent2" w:themeTint="97" w:themeShade="95"/>
      </w:rPr>
      <w:tblPr/>
      <w:tcPr>
        <w:tcBorders>
          <w:bottom w:val="single" w:sz="4" w:space="0" w:color="F4B184" w:themeColor="accent2" w:themeTint="97"/>
        </w:tcBorders>
      </w:tcPr>
    </w:tblStylePr>
    <w:tblStylePr w:type="lastRow">
      <w:rPr>
        <w:b/>
        <w:color w:val="F4B184" w:themeColor="accent2" w:themeTint="97" w:themeShade="95"/>
      </w:rPr>
      <w:tblPr/>
      <w:tcPr>
        <w:tcBorders>
          <w:top w:val="single" w:sz="4" w:space="0" w:color="F4B184" w:themeColor="accent2" w:themeTint="97"/>
        </w:tcBorders>
      </w:tcPr>
    </w:tblStylePr>
    <w:tblStylePr w:type="firstCol">
      <w:rPr>
        <w:b/>
        <w:color w:val="F4B184" w:themeColor="accent2" w:themeTint="97" w:themeShade="95"/>
      </w:rPr>
    </w:tblStylePr>
    <w:tblStylePr w:type="lastCol">
      <w:rPr>
        <w:b/>
        <w:color w:val="F4B184" w:themeColor="accent2" w:themeTint="97" w:themeShade="95"/>
      </w:r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8"/>
        <w:bottom w:val="single" w:sz="4" w:space="0" w:color="C9C9C9" w:themeColor="accent3" w:themeTint="98"/>
      </w:tblBorders>
    </w:tblPr>
    <w:tblStylePr w:type="firstRow">
      <w:rPr>
        <w:b/>
        <w:color w:val="C9C9C9" w:themeColor="accent3" w:themeTint="98" w:themeShade="95"/>
      </w:rPr>
      <w:tblPr/>
      <w:tcPr>
        <w:tcBorders>
          <w:bottom w:val="single" w:sz="4" w:space="0" w:color="C9C9C9" w:themeColor="accent3" w:themeTint="98"/>
        </w:tcBorders>
      </w:tcPr>
    </w:tblStylePr>
    <w:tblStylePr w:type="lastRow">
      <w:rPr>
        <w:b/>
        <w:color w:val="C9C9C9" w:themeColor="accent3" w:themeTint="98" w:themeShade="95"/>
      </w:rPr>
      <w:tblPr/>
      <w:tcPr>
        <w:tcBorders>
          <w:top w:val="single" w:sz="4" w:space="0" w:color="C9C9C9" w:themeColor="accent3" w:themeTint="98"/>
        </w:tcBorders>
      </w:tcPr>
    </w:tblStylePr>
    <w:tblStylePr w:type="firstCol">
      <w:rPr>
        <w:b/>
        <w:color w:val="C9C9C9" w:themeColor="accent3" w:themeTint="98" w:themeShade="95"/>
      </w:rPr>
    </w:tblStylePr>
    <w:tblStylePr w:type="lastCol">
      <w:rPr>
        <w:b/>
        <w:color w:val="C9C9C9" w:themeColor="accent3" w:themeTint="98" w:themeShade="95"/>
      </w:r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D865" w:themeColor="accent4" w:themeTint="9A"/>
        <w:bottom w:val="single" w:sz="4" w:space="0" w:color="FFD865" w:themeColor="accent4" w:themeTint="9A"/>
      </w:tblBorders>
    </w:tblPr>
    <w:tblStylePr w:type="firstRow">
      <w:rPr>
        <w:b/>
        <w:color w:val="FFD865" w:themeColor="accent4" w:themeTint="9A" w:themeShade="95"/>
      </w:rPr>
      <w:tblPr/>
      <w:tcPr>
        <w:tcBorders>
          <w:bottom w:val="single" w:sz="4" w:space="0" w:color="FFD865" w:themeColor="accent4" w:themeTint="9A"/>
        </w:tcBorders>
      </w:tcPr>
    </w:tblStylePr>
    <w:tblStylePr w:type="lastRow">
      <w:rPr>
        <w:b/>
        <w:color w:val="FFD865" w:themeColor="accent4" w:themeTint="9A" w:themeShade="95"/>
      </w:rPr>
      <w:tblPr/>
      <w:tcPr>
        <w:tcBorders>
          <w:top w:val="single" w:sz="4" w:space="0" w:color="FFD865" w:themeColor="accent4" w:themeTint="9A"/>
        </w:tcBorders>
      </w:tcPr>
    </w:tblStylePr>
    <w:tblStylePr w:type="firstCol">
      <w:rPr>
        <w:b/>
        <w:color w:val="FFD865" w:themeColor="accent4" w:themeTint="9A" w:themeShade="95"/>
      </w:rPr>
    </w:tblStylePr>
    <w:tblStylePr w:type="lastCol">
      <w:rPr>
        <w:b/>
        <w:color w:val="FFD865" w:themeColor="accent4" w:themeTint="9A" w:themeShade="95"/>
      </w:r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C2E5" w:themeColor="accent5" w:themeTint="9A"/>
        <w:bottom w:val="single" w:sz="4" w:space="0" w:color="9BC2E5" w:themeColor="accent5" w:themeTint="9A"/>
      </w:tblBorders>
    </w:tblPr>
    <w:tblStylePr w:type="firstRow">
      <w:rPr>
        <w:b/>
        <w:color w:val="9BC2E5" w:themeColor="accent5" w:themeTint="9A" w:themeShade="95"/>
      </w:rPr>
      <w:tblPr/>
      <w:tcPr>
        <w:tcBorders>
          <w:bottom w:val="single" w:sz="4" w:space="0" w:color="9BC2E5" w:themeColor="accent5" w:themeTint="9A"/>
        </w:tcBorders>
      </w:tcPr>
    </w:tblStylePr>
    <w:tblStylePr w:type="lastRow">
      <w:rPr>
        <w:b/>
        <w:color w:val="9BC2E5" w:themeColor="accent5" w:themeTint="9A" w:themeShade="95"/>
      </w:rPr>
      <w:tblPr/>
      <w:tcPr>
        <w:tcBorders>
          <w:top w:val="single" w:sz="4" w:space="0" w:color="9BC2E5" w:themeColor="accent5" w:themeTint="9A"/>
        </w:tcBorders>
      </w:tcPr>
    </w:tblStylePr>
    <w:tblStylePr w:type="firstCol">
      <w:rPr>
        <w:b/>
        <w:color w:val="9BC2E5" w:themeColor="accent5" w:themeTint="9A" w:themeShade="95"/>
      </w:rPr>
    </w:tblStylePr>
    <w:tblStylePr w:type="lastCol">
      <w:rPr>
        <w:b/>
        <w:color w:val="9BC2E5" w:themeColor="accent5" w:themeTint="9A" w:themeShade="95"/>
      </w:r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9D08E" w:themeColor="accent6" w:themeTint="98"/>
        <w:bottom w:val="single" w:sz="4" w:space="0" w:color="A9D08E" w:themeColor="accent6" w:themeTint="98"/>
      </w:tblBorders>
    </w:tblPr>
    <w:tblStylePr w:type="firstRow">
      <w:rPr>
        <w:b/>
        <w:color w:val="A9D08E" w:themeColor="accent6" w:themeTint="98" w:themeShade="95"/>
      </w:rPr>
      <w:tblPr/>
      <w:tcPr>
        <w:tcBorders>
          <w:bottom w:val="single" w:sz="4" w:space="0" w:color="A9D08E" w:themeColor="accent6" w:themeTint="98"/>
        </w:tcBorders>
      </w:tcPr>
    </w:tblStylePr>
    <w:tblStylePr w:type="lastRow">
      <w:rPr>
        <w:b/>
        <w:color w:val="A9D08E" w:themeColor="accent6" w:themeTint="98" w:themeShade="95"/>
      </w:rPr>
      <w:tblPr/>
      <w:tcPr>
        <w:tcBorders>
          <w:top w:val="single" w:sz="4" w:space="0" w:color="A9D08E" w:themeColor="accent6" w:themeTint="98"/>
        </w:tcBorders>
      </w:tcPr>
    </w:tblStylePr>
    <w:tblStylePr w:type="firstCol">
      <w:rPr>
        <w:b/>
        <w:color w:val="A9D08E" w:themeColor="accent6" w:themeTint="98" w:themeShade="95"/>
      </w:rPr>
    </w:tblStylePr>
    <w:tblStylePr w:type="lastCol">
      <w:rPr>
        <w:b/>
        <w:color w:val="A9D08E" w:themeColor="accent6" w:themeTint="98" w:themeShade="95"/>
      </w:r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472C4" w:themeColor="accent1"/>
      </w:tblBorders>
    </w:tblPr>
    <w:tblStylePr w:type="fir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472C4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54175" w:themeColor="accent1" w:themeShade="95"/>
        <w:sz w:val="22"/>
      </w:rPr>
      <w:tblPr/>
      <w:tcPr>
        <w:tcBorders>
          <w:top w:val="single" w:sz="4" w:space="0" w:color="4472C4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472C4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54175" w:themeColor="accent1" w:themeShade="95"/>
        <w:sz w:val="22"/>
      </w:rPr>
      <w:tblPr/>
      <w:tcPr>
        <w:tcBorders>
          <w:top w:val="none" w:sz="0" w:space="0" w:color="auto"/>
          <w:left w:val="single" w:sz="4" w:space="0" w:color="4472C4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CFDBF0" w:themeColor="accent1" w:themeTint="40" w:fill="CFDBF0" w:themeFill="accent1" w:themeFillTint="40"/>
      </w:tcPr>
    </w:tblStylePr>
    <w:tblStylePr w:type="band1Horz">
      <w:rPr>
        <w:rFonts w:ascii="Arial" w:hAnsi="Arial"/>
        <w:color w:val="254175" w:themeColor="accent1" w:themeShade="95"/>
        <w:sz w:val="22"/>
      </w:rPr>
      <w:tblPr/>
      <w:tcPr>
        <w:shd w:val="clear" w:color="CFDBF0" w:themeColor="accent1" w:themeTint="40" w:fill="CFDBF0" w:themeFill="accent1" w:themeFillTint="40"/>
      </w:tcPr>
    </w:tblStylePr>
    <w:tblStylePr w:type="band2Horz">
      <w:rPr>
        <w:rFonts w:ascii="Arial" w:hAnsi="Arial"/>
        <w:color w:val="254175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4B184" w:themeColor="accent2" w:themeTint="97"/>
      </w:tblBorders>
    </w:tblPr>
    <w:tblStylePr w:type="fir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4B184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single" w:sz="4" w:space="0" w:color="F4B184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4B184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F4B184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F4B184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1Horz">
      <w:rPr>
        <w:rFonts w:ascii="Arial" w:hAnsi="Arial"/>
        <w:color w:val="F4B184" w:themeColor="accent2" w:themeTint="97" w:themeShade="95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184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9C9C9" w:themeColor="accent3" w:themeTint="98"/>
      </w:tblBorders>
    </w:tblPr>
    <w:tblStylePr w:type="fir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9C9C9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single" w:sz="4" w:space="0" w:color="C9C9C9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9C9C9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9C9C9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1Horz">
      <w:rPr>
        <w:rFonts w:ascii="Arial" w:hAnsi="Arial"/>
        <w:color w:val="C9C9C9" w:themeColor="accent3" w:themeTint="98" w:themeShade="95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FD865" w:themeColor="accent4" w:themeTint="9A"/>
      </w:tblBorders>
    </w:tblPr>
    <w:tblStylePr w:type="fir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FD865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single" w:sz="4" w:space="0" w:color="FFD865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FD865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FFD865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FFD865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FEFBF" w:themeColor="accent4" w:themeTint="40" w:fill="FFEFBF" w:themeFill="accent4" w:themeFillTint="40"/>
      </w:tcPr>
    </w:tblStylePr>
    <w:tblStylePr w:type="band1Horz">
      <w:rPr>
        <w:rFonts w:ascii="Arial" w:hAnsi="Arial"/>
        <w:color w:val="FFD865" w:themeColor="accent4" w:themeTint="9A" w:themeShade="95"/>
        <w:sz w:val="22"/>
      </w:rPr>
      <w:tblPr/>
      <w:tcPr>
        <w:shd w:val="clear" w:color="FFEFBF" w:themeColor="accent4" w:themeTint="40" w:fill="FFEFBF" w:themeFill="accent4" w:themeFillTint="40"/>
      </w:tcPr>
    </w:tblStylePr>
    <w:tblStylePr w:type="band2Horz">
      <w:rPr>
        <w:rFonts w:ascii="Arial" w:hAnsi="Arial"/>
        <w:color w:val="FFD865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BC2E5" w:themeColor="accent5" w:themeTint="9A"/>
      </w:tblBorders>
    </w:tblPr>
    <w:tblStylePr w:type="fir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BC2E5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single" w:sz="4" w:space="0" w:color="9BC2E5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BC2E5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BC2E5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BC2E5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5E5F4" w:themeColor="accent5" w:themeTint="40" w:fill="D5E5F4" w:themeFill="accent5" w:themeFillTint="40"/>
      </w:tcPr>
    </w:tblStylePr>
    <w:tblStylePr w:type="band1Horz">
      <w:rPr>
        <w:rFonts w:ascii="Arial" w:hAnsi="Arial"/>
        <w:color w:val="9BC2E5" w:themeColor="accent5" w:themeTint="9A" w:themeShade="95"/>
        <w:sz w:val="22"/>
      </w:rPr>
      <w:tblPr/>
      <w:tcPr>
        <w:shd w:val="clear" w:color="D5E5F4" w:themeColor="accent5" w:themeTint="40" w:fill="D5E5F4" w:themeFill="accent5" w:themeFillTint="40"/>
      </w:tcPr>
    </w:tblStylePr>
    <w:tblStylePr w:type="band2Horz">
      <w:rPr>
        <w:rFonts w:ascii="Arial" w:hAnsi="Arial"/>
        <w:color w:val="9BC2E5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A9D08E" w:themeColor="accent6" w:themeTint="98"/>
      </w:tblBorders>
    </w:tblPr>
    <w:tblStylePr w:type="fir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9D08E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single" w:sz="4" w:space="0" w:color="A9D08E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9D08E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A9D08E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A9D08E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1Horz">
      <w:rPr>
        <w:rFonts w:ascii="Arial" w:hAnsi="Arial"/>
        <w:color w:val="A9D08E" w:themeColor="accent6" w:themeTint="98" w:themeShade="95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08E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54175" w:themeColor="accent1" w:themeShade="95"/>
        <w:left w:val="single" w:sz="4" w:space="0" w:color="254175" w:themeColor="accent1" w:themeShade="95"/>
        <w:bottom w:val="single" w:sz="4" w:space="0" w:color="254175" w:themeColor="accent1" w:themeShade="95"/>
        <w:right w:val="single" w:sz="4" w:space="0" w:color="254175" w:themeColor="accent1" w:themeShade="95"/>
        <w:insideH w:val="single" w:sz="4" w:space="0" w:color="254175" w:themeColor="accent1" w:themeShade="95"/>
        <w:insideV w:val="single" w:sz="4" w:space="0" w:color="254175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37DC8" w:themeColor="accent1" w:themeTint="EA" w:fill="537DC8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4D2EC" w:themeColor="accent1" w:themeTint="50" w:fill="C4D2EC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9460D" w:themeColor="accent2" w:themeShade="95"/>
        <w:left w:val="single" w:sz="4" w:space="0" w:color="99460D" w:themeColor="accent2" w:themeShade="95"/>
        <w:bottom w:val="single" w:sz="4" w:space="0" w:color="99460D" w:themeColor="accent2" w:themeShade="95"/>
        <w:right w:val="single" w:sz="4" w:space="0" w:color="99460D" w:themeColor="accent2" w:themeShade="95"/>
        <w:insideH w:val="single" w:sz="4" w:space="0" w:color="99460D" w:themeColor="accent2" w:themeShade="95"/>
        <w:insideV w:val="single" w:sz="4" w:space="0" w:color="99460D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184" w:themeColor="accent2" w:themeTint="97" w:fill="F4B184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606060" w:themeColor="accent3" w:themeShade="95"/>
        <w:left w:val="single" w:sz="4" w:space="0" w:color="606060" w:themeColor="accent3" w:themeShade="95"/>
        <w:bottom w:val="single" w:sz="4" w:space="0" w:color="606060" w:themeColor="accent3" w:themeShade="95"/>
        <w:right w:val="single" w:sz="4" w:space="0" w:color="606060" w:themeColor="accent3" w:themeShade="95"/>
        <w:insideH w:val="single" w:sz="4" w:space="0" w:color="606060" w:themeColor="accent3" w:themeShade="95"/>
        <w:insideV w:val="single" w:sz="4" w:space="0" w:color="606060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957000" w:themeColor="accent4" w:themeShade="95"/>
        <w:left w:val="single" w:sz="4" w:space="0" w:color="957000" w:themeColor="accent4" w:themeShade="95"/>
        <w:bottom w:val="single" w:sz="4" w:space="0" w:color="957000" w:themeColor="accent4" w:themeShade="95"/>
        <w:right w:val="single" w:sz="4" w:space="0" w:color="957000" w:themeColor="accent4" w:themeShade="95"/>
        <w:insideH w:val="single" w:sz="4" w:space="0" w:color="957000" w:themeColor="accent4" w:themeShade="95"/>
        <w:insideV w:val="single" w:sz="4" w:space="0" w:color="957000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5" w:themeColor="accent4" w:themeTint="9A" w:fill="FFD865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2CB" w:themeColor="accent4" w:themeTint="34" w:fill="FFF2CB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45A8D" w:themeColor="accent5" w:themeShade="95"/>
        <w:left w:val="single" w:sz="4" w:space="0" w:color="245A8D" w:themeColor="accent5" w:themeShade="95"/>
        <w:bottom w:val="single" w:sz="4" w:space="0" w:color="245A8D" w:themeColor="accent5" w:themeShade="95"/>
        <w:right w:val="single" w:sz="4" w:space="0" w:color="245A8D" w:themeColor="accent5" w:themeShade="95"/>
        <w:insideH w:val="single" w:sz="4" w:space="0" w:color="245A8D" w:themeColor="accent5" w:themeShade="95"/>
        <w:insideV w:val="single" w:sz="4" w:space="0" w:color="245A8D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B9BD5" w:themeColor="accent5" w:fill="5B9BD5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DEAF6" w:themeColor="accent5" w:themeTint="34" w:fill="DDEAF6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16429" w:themeColor="accent6" w:themeShade="95"/>
        <w:left w:val="single" w:sz="4" w:space="0" w:color="416429" w:themeColor="accent6" w:themeShade="95"/>
        <w:bottom w:val="single" w:sz="4" w:space="0" w:color="416429" w:themeColor="accent6" w:themeShade="95"/>
        <w:right w:val="single" w:sz="4" w:space="0" w:color="416429" w:themeColor="accent6" w:themeShade="95"/>
        <w:insideH w:val="single" w:sz="4" w:space="0" w:color="416429" w:themeColor="accent6" w:themeShade="95"/>
        <w:insideV w:val="single" w:sz="4" w:space="0" w:color="416429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3C5E7" w:themeColor="accent1" w:themeTint="67"/>
        <w:left w:val="single" w:sz="4" w:space="0" w:color="B3C5E7" w:themeColor="accent1" w:themeTint="67"/>
        <w:bottom w:val="single" w:sz="4" w:space="0" w:color="B3C5E7" w:themeColor="accent1" w:themeTint="67"/>
        <w:right w:val="single" w:sz="4" w:space="0" w:color="B3C5E7" w:themeColor="accent1" w:themeTint="67"/>
        <w:insideH w:val="single" w:sz="4" w:space="0" w:color="B3C5E7" w:themeColor="accent1" w:themeTint="67"/>
        <w:insideV w:val="single" w:sz="4" w:space="0" w:color="B3C5E7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472C4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472C4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472C4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3C5E7" w:themeColor="accent1" w:themeTint="67"/>
          <w:left w:val="single" w:sz="4" w:space="0" w:color="B3C5E7" w:themeColor="accent1" w:themeTint="67"/>
          <w:bottom w:val="single" w:sz="4" w:space="0" w:color="B3C5E7" w:themeColor="accent1" w:themeTint="67"/>
          <w:right w:val="single" w:sz="4" w:space="0" w:color="B3C5E7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CAAB" w:themeColor="accent2" w:themeTint="67"/>
        <w:left w:val="single" w:sz="4" w:space="0" w:color="F7CAAB" w:themeColor="accent2" w:themeTint="67"/>
        <w:bottom w:val="single" w:sz="4" w:space="0" w:color="F7CAAB" w:themeColor="accent2" w:themeTint="67"/>
        <w:right w:val="single" w:sz="4" w:space="0" w:color="F7CAAB" w:themeColor="accent2" w:themeTint="67"/>
        <w:insideH w:val="single" w:sz="4" w:space="0" w:color="F7CAAB" w:themeColor="accent2" w:themeTint="67"/>
        <w:insideV w:val="single" w:sz="4" w:space="0" w:color="F7CAAB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4B184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4B184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4B184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7CAAB" w:themeColor="accent2" w:themeTint="67"/>
          <w:left w:val="single" w:sz="4" w:space="0" w:color="F7CAAB" w:themeColor="accent2" w:themeTint="67"/>
          <w:bottom w:val="single" w:sz="4" w:space="0" w:color="F7CAAB" w:themeColor="accent2" w:themeTint="67"/>
          <w:right w:val="single" w:sz="4" w:space="0" w:color="F7CAAB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ADADA" w:themeColor="accent3" w:themeTint="67"/>
        <w:left w:val="single" w:sz="4" w:space="0" w:color="DADADA" w:themeColor="accent3" w:themeTint="67"/>
        <w:bottom w:val="single" w:sz="4" w:space="0" w:color="DADADA" w:themeColor="accent3" w:themeTint="67"/>
        <w:right w:val="single" w:sz="4" w:space="0" w:color="DADADA" w:themeColor="accent3" w:themeTint="67"/>
        <w:insideH w:val="single" w:sz="4" w:space="0" w:color="DADADA" w:themeColor="accent3" w:themeTint="67"/>
        <w:insideV w:val="single" w:sz="4" w:space="0" w:color="DADADA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9C9C9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9C9C9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9C9C9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ADADA" w:themeColor="accent3" w:themeTint="67"/>
          <w:left w:val="single" w:sz="4" w:space="0" w:color="DADADA" w:themeColor="accent3" w:themeTint="67"/>
          <w:bottom w:val="single" w:sz="4" w:space="0" w:color="DADADA" w:themeColor="accent3" w:themeTint="67"/>
          <w:right w:val="single" w:sz="4" w:space="0" w:color="DADADA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E598" w:themeColor="accent4" w:themeTint="67"/>
        <w:left w:val="single" w:sz="4" w:space="0" w:color="FFE598" w:themeColor="accent4" w:themeTint="67"/>
        <w:bottom w:val="single" w:sz="4" w:space="0" w:color="FFE598" w:themeColor="accent4" w:themeTint="67"/>
        <w:right w:val="single" w:sz="4" w:space="0" w:color="FFE598" w:themeColor="accent4" w:themeTint="67"/>
        <w:insideH w:val="single" w:sz="4" w:space="0" w:color="FFE598" w:themeColor="accent4" w:themeTint="67"/>
        <w:insideV w:val="single" w:sz="4" w:space="0" w:color="FFE598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FD865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FD865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FD865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FE598" w:themeColor="accent4" w:themeTint="67"/>
          <w:left w:val="single" w:sz="4" w:space="0" w:color="FFE598" w:themeColor="accent4" w:themeTint="67"/>
          <w:bottom w:val="single" w:sz="4" w:space="0" w:color="FFE598" w:themeColor="accent4" w:themeTint="67"/>
          <w:right w:val="single" w:sz="4" w:space="0" w:color="FFE598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CD6EE" w:themeColor="accent5" w:themeTint="67"/>
        <w:left w:val="single" w:sz="4" w:space="0" w:color="BCD6EE" w:themeColor="accent5" w:themeTint="67"/>
        <w:bottom w:val="single" w:sz="4" w:space="0" w:color="BCD6EE" w:themeColor="accent5" w:themeTint="67"/>
        <w:right w:val="single" w:sz="4" w:space="0" w:color="BCD6EE" w:themeColor="accent5" w:themeTint="67"/>
        <w:insideH w:val="single" w:sz="4" w:space="0" w:color="BCD6EE" w:themeColor="accent5" w:themeTint="67"/>
        <w:insideV w:val="single" w:sz="4" w:space="0" w:color="BCD6EE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BC2E5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BC2E5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BC2E5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CD6EE" w:themeColor="accent5" w:themeTint="67"/>
          <w:left w:val="single" w:sz="4" w:space="0" w:color="BCD6EE" w:themeColor="accent5" w:themeTint="67"/>
          <w:bottom w:val="single" w:sz="4" w:space="0" w:color="BCD6EE" w:themeColor="accent5" w:themeTint="67"/>
          <w:right w:val="single" w:sz="4" w:space="0" w:color="BCD6EE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4DFB2" w:themeColor="accent6" w:themeTint="67"/>
        <w:left w:val="single" w:sz="4" w:space="0" w:color="C4DFB2" w:themeColor="accent6" w:themeTint="67"/>
        <w:bottom w:val="single" w:sz="4" w:space="0" w:color="C4DFB2" w:themeColor="accent6" w:themeTint="67"/>
        <w:right w:val="single" w:sz="4" w:space="0" w:color="C4DFB2" w:themeColor="accent6" w:themeTint="67"/>
        <w:insideH w:val="single" w:sz="4" w:space="0" w:color="C4DFB2" w:themeColor="accent6" w:themeTint="67"/>
        <w:insideV w:val="single" w:sz="4" w:space="0" w:color="C4DFB2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A9D08E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A9D08E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A9D08E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4DFB2" w:themeColor="accent6" w:themeTint="67"/>
          <w:left w:val="single" w:sz="4" w:space="0" w:color="C4DFB2" w:themeColor="accent6" w:themeTint="67"/>
          <w:bottom w:val="single" w:sz="4" w:space="0" w:color="C4DFB2" w:themeColor="accent6" w:themeTint="67"/>
          <w:right w:val="single" w:sz="4" w:space="0" w:color="C4DFB2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3">
    <w:name w:val="endnote text"/>
    <w:basedOn w:val="a"/>
    <w:link w:val="a4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2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6">
    <w:name w:val="table of figures"/>
    <w:basedOn w:val="a"/>
    <w:next w:val="a"/>
    <w:uiPriority w:val="99"/>
    <w:unhideWhenUsed/>
    <w:pPr>
      <w:spacing w:after="0"/>
    </w:pPr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Pr>
      <w:rFonts w:asciiTheme="majorHAnsi" w:eastAsiaTheme="majorEastAsia" w:hAnsiTheme="majorHAnsi" w:cstheme="majorBidi"/>
      <w:color w:val="2F5496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Pr>
      <w:rFonts w:asciiTheme="majorHAnsi" w:eastAsiaTheme="majorEastAsia" w:hAnsiTheme="majorHAnsi" w:cstheme="majorBidi"/>
      <w:color w:val="1F3864" w:themeColor="accent1" w:themeShade="8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Pr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Pr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Pr>
      <w:color w:val="1F3864" w:themeColor="accent1" w:themeShade="80"/>
    </w:rPr>
  </w:style>
  <w:style w:type="character" w:customStyle="1" w:styleId="70">
    <w:name w:val="Заголовок 7 Знак"/>
    <w:basedOn w:val="a0"/>
    <w:link w:val="7"/>
    <w:uiPriority w:val="9"/>
    <w:semiHidden/>
    <w:rPr>
      <w:rFonts w:asciiTheme="majorHAnsi" w:eastAsiaTheme="majorEastAsia" w:hAnsiTheme="majorHAnsi" w:cstheme="majorBidi"/>
      <w:i/>
      <w:iCs/>
      <w:color w:val="1F3864" w:themeColor="accent1" w:themeShade="80"/>
    </w:rPr>
  </w:style>
  <w:style w:type="character" w:customStyle="1" w:styleId="80">
    <w:name w:val="Заголовок 8 Знак"/>
    <w:basedOn w:val="a0"/>
    <w:link w:val="8"/>
    <w:uiPriority w:val="9"/>
    <w:semiHidden/>
    <w:rPr>
      <w:color w:val="262626" w:themeColor="text1" w:themeTint="D9"/>
      <w:sz w:val="21"/>
      <w:szCs w:val="21"/>
    </w:rPr>
  </w:style>
  <w:style w:type="character" w:customStyle="1" w:styleId="90">
    <w:name w:val="Заголовок 9 Знак"/>
    <w:basedOn w:val="a0"/>
    <w:link w:val="9"/>
    <w:uiPriority w:val="9"/>
    <w:semiHidden/>
    <w:rPr>
      <w:rFonts w:asciiTheme="majorHAnsi" w:eastAsiaTheme="majorEastAsia" w:hAnsiTheme="majorHAnsi" w:cstheme="majorBidi"/>
      <w:i/>
      <w:iCs/>
      <w:color w:val="262626" w:themeColor="text1" w:themeTint="D9"/>
      <w:sz w:val="21"/>
      <w:szCs w:val="21"/>
    </w:rPr>
  </w:style>
  <w:style w:type="paragraph" w:styleId="a7">
    <w:name w:val="caption"/>
    <w:basedOn w:val="a"/>
    <w:next w:val="a"/>
    <w:uiPriority w:val="35"/>
    <w:semiHidden/>
    <w:unhideWhenUsed/>
    <w:qFormat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styleId="a8">
    <w:name w:val="Title"/>
    <w:basedOn w:val="a"/>
    <w:next w:val="a"/>
    <w:link w:val="a9"/>
    <w:uiPriority w:val="10"/>
    <w:qFormat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a9">
    <w:name w:val="Заголовок Знак"/>
    <w:basedOn w:val="a0"/>
    <w:link w:val="a8"/>
    <w:uiPriority w:val="10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aa">
    <w:name w:val="Subtitle"/>
    <w:basedOn w:val="a"/>
    <w:next w:val="a"/>
    <w:link w:val="ab"/>
    <w:uiPriority w:val="11"/>
    <w:qFormat/>
    <w:pPr>
      <w:numPr>
        <w:ilvl w:val="1"/>
      </w:numPr>
    </w:pPr>
    <w:rPr>
      <w:color w:val="5A5A5A" w:themeColor="text1" w:themeTint="A5"/>
      <w:spacing w:val="15"/>
    </w:rPr>
  </w:style>
  <w:style w:type="character" w:customStyle="1" w:styleId="ab">
    <w:name w:val="Подзаголовок Знак"/>
    <w:basedOn w:val="a0"/>
    <w:link w:val="aa"/>
    <w:uiPriority w:val="11"/>
    <w:rPr>
      <w:color w:val="5A5A5A" w:themeColor="text1" w:themeTint="A5"/>
      <w:spacing w:val="15"/>
    </w:rPr>
  </w:style>
  <w:style w:type="character" w:styleId="ac">
    <w:name w:val="Strong"/>
    <w:basedOn w:val="a0"/>
    <w:uiPriority w:val="22"/>
    <w:qFormat/>
    <w:rPr>
      <w:b/>
      <w:bCs/>
      <w:color w:val="auto"/>
    </w:rPr>
  </w:style>
  <w:style w:type="character" w:styleId="ad">
    <w:name w:val="Emphasis"/>
    <w:basedOn w:val="a0"/>
    <w:uiPriority w:val="20"/>
    <w:qFormat/>
    <w:rPr>
      <w:i/>
      <w:iCs/>
      <w:color w:val="auto"/>
    </w:rPr>
  </w:style>
  <w:style w:type="paragraph" w:styleId="ae">
    <w:name w:val="No Spacing"/>
    <w:uiPriority w:val="1"/>
    <w:qFormat/>
    <w:pPr>
      <w:spacing w:after="0" w:line="240" w:lineRule="auto"/>
    </w:pPr>
  </w:style>
  <w:style w:type="paragraph" w:styleId="af">
    <w:name w:val="List Paragraph"/>
    <w:basedOn w:val="a"/>
    <w:uiPriority w:val="99"/>
    <w:qFormat/>
    <w:pPr>
      <w:ind w:left="720"/>
      <w:contextualSpacing/>
    </w:pPr>
  </w:style>
  <w:style w:type="paragraph" w:styleId="23">
    <w:name w:val="Quote"/>
    <w:basedOn w:val="a"/>
    <w:next w:val="a"/>
    <w:link w:val="24"/>
    <w:uiPriority w:val="29"/>
    <w:qFormat/>
    <w:pPr>
      <w:spacing w:before="200"/>
      <w:ind w:left="864" w:right="864"/>
    </w:pPr>
    <w:rPr>
      <w:i/>
      <w:iCs/>
      <w:color w:val="404040" w:themeColor="text1" w:themeTint="BF"/>
    </w:rPr>
  </w:style>
  <w:style w:type="character" w:customStyle="1" w:styleId="24">
    <w:name w:val="Цитата 2 Знак"/>
    <w:basedOn w:val="a0"/>
    <w:link w:val="23"/>
    <w:uiPriority w:val="29"/>
    <w:rPr>
      <w:i/>
      <w:iCs/>
      <w:color w:val="404040" w:themeColor="text1" w:themeTint="BF"/>
    </w:rPr>
  </w:style>
  <w:style w:type="paragraph" w:styleId="af0">
    <w:name w:val="Intense Quote"/>
    <w:basedOn w:val="a"/>
    <w:next w:val="a"/>
    <w:link w:val="af1"/>
    <w:uiPriority w:val="30"/>
    <w:qFormat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1">
    <w:name w:val="Выделенная цитата Знак"/>
    <w:basedOn w:val="a0"/>
    <w:link w:val="af0"/>
    <w:uiPriority w:val="30"/>
    <w:rPr>
      <w:i/>
      <w:iCs/>
      <w:color w:val="4472C4" w:themeColor="accent1"/>
    </w:rPr>
  </w:style>
  <w:style w:type="character" w:styleId="af2">
    <w:name w:val="Subtle Emphasis"/>
    <w:basedOn w:val="a0"/>
    <w:uiPriority w:val="19"/>
    <w:qFormat/>
    <w:rPr>
      <w:i/>
      <w:iCs/>
      <w:color w:val="404040" w:themeColor="text1" w:themeTint="BF"/>
    </w:rPr>
  </w:style>
  <w:style w:type="character" w:styleId="af3">
    <w:name w:val="Intense Emphasis"/>
    <w:basedOn w:val="a0"/>
    <w:uiPriority w:val="21"/>
    <w:qFormat/>
    <w:rPr>
      <w:i/>
      <w:iCs/>
      <w:color w:val="4472C4" w:themeColor="accent1"/>
    </w:rPr>
  </w:style>
  <w:style w:type="character" w:styleId="af4">
    <w:name w:val="Subtle Reference"/>
    <w:basedOn w:val="a0"/>
    <w:uiPriority w:val="31"/>
    <w:qFormat/>
    <w:rPr>
      <w:smallCaps/>
      <w:color w:val="404040" w:themeColor="text1" w:themeTint="BF"/>
    </w:rPr>
  </w:style>
  <w:style w:type="character" w:styleId="af5">
    <w:name w:val="Intense Reference"/>
    <w:basedOn w:val="a0"/>
    <w:uiPriority w:val="32"/>
    <w:qFormat/>
    <w:rPr>
      <w:b/>
      <w:bCs/>
      <w:smallCaps/>
      <w:color w:val="4472C4" w:themeColor="accent1"/>
      <w:spacing w:val="5"/>
    </w:rPr>
  </w:style>
  <w:style w:type="character" w:styleId="af6">
    <w:name w:val="Book Title"/>
    <w:basedOn w:val="a0"/>
    <w:uiPriority w:val="33"/>
    <w:qFormat/>
    <w:rPr>
      <w:b/>
      <w:bCs/>
      <w:i/>
      <w:iCs/>
      <w:spacing w:val="5"/>
    </w:rPr>
  </w:style>
  <w:style w:type="paragraph" w:styleId="af7">
    <w:name w:val="TOC Heading"/>
    <w:basedOn w:val="1"/>
    <w:next w:val="a"/>
    <w:uiPriority w:val="39"/>
    <w:semiHidden/>
    <w:unhideWhenUsed/>
    <w:qFormat/>
    <w:pPr>
      <w:outlineLvl w:val="9"/>
    </w:pPr>
  </w:style>
  <w:style w:type="paragraph" w:styleId="af8">
    <w:name w:val="header"/>
    <w:basedOn w:val="a"/>
    <w:link w:val="af9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9">
    <w:name w:val="Верхний колонтитул Знак"/>
    <w:basedOn w:val="a0"/>
    <w:link w:val="af8"/>
    <w:uiPriority w:val="99"/>
  </w:style>
  <w:style w:type="paragraph" w:styleId="afa">
    <w:name w:val="footer"/>
    <w:basedOn w:val="a"/>
    <w:link w:val="afb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Нижний колонтитул Знак"/>
    <w:basedOn w:val="a0"/>
    <w:link w:val="afa"/>
    <w:uiPriority w:val="99"/>
  </w:style>
  <w:style w:type="table" w:styleId="afc">
    <w:name w:val="Table Grid"/>
    <w:basedOn w:val="a1"/>
    <w:uiPriority w:val="3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fd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e">
    <w:name w:val="Balloon Text"/>
    <w:basedOn w:val="a"/>
    <w:link w:val="aff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f">
    <w:name w:val="Текст выноски Знак"/>
    <w:basedOn w:val="a0"/>
    <w:link w:val="afe"/>
    <w:uiPriority w:val="99"/>
    <w:semiHidden/>
    <w:rPr>
      <w:rFonts w:ascii="Segoe UI" w:hAnsi="Segoe UI" w:cs="Segoe UI"/>
      <w:sz w:val="18"/>
      <w:szCs w:val="18"/>
    </w:rPr>
  </w:style>
  <w:style w:type="character" w:styleId="aff0">
    <w:name w:val="annotation reference"/>
    <w:basedOn w:val="a0"/>
    <w:uiPriority w:val="99"/>
    <w:semiHidden/>
    <w:unhideWhenUsed/>
    <w:rPr>
      <w:sz w:val="16"/>
      <w:szCs w:val="16"/>
    </w:rPr>
  </w:style>
  <w:style w:type="paragraph" w:styleId="aff1">
    <w:name w:val="annotation text"/>
    <w:basedOn w:val="a"/>
    <w:link w:val="aff2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aff2">
    <w:name w:val="Текст примечания Знак"/>
    <w:basedOn w:val="a0"/>
    <w:link w:val="aff1"/>
    <w:uiPriority w:val="99"/>
    <w:semiHidden/>
    <w:rPr>
      <w:sz w:val="20"/>
      <w:szCs w:val="20"/>
    </w:rPr>
  </w:style>
  <w:style w:type="paragraph" w:styleId="aff3">
    <w:name w:val="annotation subject"/>
    <w:basedOn w:val="aff1"/>
    <w:next w:val="aff1"/>
    <w:link w:val="aff4"/>
    <w:uiPriority w:val="99"/>
    <w:semiHidden/>
    <w:unhideWhenUsed/>
    <w:rPr>
      <w:b/>
      <w:bCs/>
    </w:rPr>
  </w:style>
  <w:style w:type="character" w:customStyle="1" w:styleId="aff4">
    <w:name w:val="Тема примечания Знак"/>
    <w:basedOn w:val="aff2"/>
    <w:link w:val="aff3"/>
    <w:uiPriority w:val="99"/>
    <w:semiHidden/>
    <w:rPr>
      <w:b/>
      <w:bCs/>
      <w:sz w:val="20"/>
      <w:szCs w:val="20"/>
    </w:rPr>
  </w:style>
  <w:style w:type="paragraph" w:styleId="aff5">
    <w:name w:val="footnote text"/>
    <w:basedOn w:val="a"/>
    <w:link w:val="aff6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aff6">
    <w:name w:val="Текст сноски Знак"/>
    <w:basedOn w:val="a0"/>
    <w:link w:val="aff5"/>
    <w:uiPriority w:val="99"/>
    <w:semiHidden/>
    <w:rPr>
      <w:sz w:val="20"/>
      <w:szCs w:val="20"/>
    </w:rPr>
  </w:style>
  <w:style w:type="character" w:styleId="aff7">
    <w:name w:val="footnote reference"/>
    <w:basedOn w:val="a0"/>
    <w:uiPriority w:val="99"/>
    <w:semiHidden/>
    <w:unhideWhenUsed/>
    <w:rPr>
      <w:vertAlign w:val="superscript"/>
    </w:rPr>
  </w:style>
  <w:style w:type="paragraph" w:styleId="aff8">
    <w:name w:val="Normal (Web)"/>
    <w:basedOn w:val="a"/>
    <w:uiPriority w:val="99"/>
    <w:unhideWhenUsed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bd6ff683d8d0a42f228bf8a64b8551e1msonormal">
    <w:name w:val="bd6ff683d8d0a42f228bf8a64b8551e1msonormal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styleId="aff9">
    <w:name w:val="Revision"/>
    <w:hidden/>
    <w:uiPriority w:val="99"/>
    <w:semiHidden/>
    <w:pPr>
      <w:spacing w:after="0" w:line="240" w:lineRule="auto"/>
    </w:pPr>
  </w:style>
  <w:style w:type="character" w:customStyle="1" w:styleId="docdata">
    <w:name w:val="docdata"/>
    <w:aliases w:val="docy,v5,1697,bqiaagaaeyqcaaagiaiaaamibgaabrygaaaaaaaaaaaaaaaaaaaaaaaaaaaaaaaaaaaaaaaaaaaaaaaaaaaaaaaaaaaaaaaaaaaaaaaaaaaaaaaaaaaaaaaaaaaaaaaaaaaaaaaaaaaaaaaaaaaaaaaaaaaaaaaaaaaaaaaaaaaaaaaaaaaaaaaaaaaaaaaaaaaaaaaaaaaaaaaaaaaaaaaaaaaaaaaaaaaaaaaa"/>
    <w:basedOn w:val="a0"/>
  </w:style>
  <w:style w:type="paragraph" w:customStyle="1" w:styleId="3436">
    <w:name w:val="3436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829">
    <w:name w:val="14829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28bf8a64b8551e1msonormal">
    <w:name w:val="228bf8a64b8551e1msonormal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Неразрешенное упоминание1"/>
    <w:basedOn w:val="a0"/>
    <w:uiPriority w:val="99"/>
    <w:semiHidden/>
    <w:unhideWhenUsed/>
    <w:rsid w:val="00D84587"/>
    <w:rPr>
      <w:color w:val="605E5C"/>
      <w:shd w:val="clear" w:color="auto" w:fill="E1DFDD"/>
    </w:rPr>
  </w:style>
  <w:style w:type="paragraph" w:customStyle="1" w:styleId="8f4506aa708e2a26msolistparagraph">
    <w:name w:val="8f4506aa708e2a26msolistparagraph"/>
    <w:basedOn w:val="a"/>
    <w:rsid w:val="005A5CC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42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2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4628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41270576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3806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3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74433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60029370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48543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10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3964450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056464731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60446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065654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527479357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8113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8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344497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701396556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94473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16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1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124139">
          <w:blockQuote w:val="1"/>
          <w:marLeft w:val="720"/>
          <w:marRight w:val="720"/>
          <w:marTop w:val="100"/>
          <w:marBottom w:val="100"/>
          <w:divBdr>
            <w:top w:val="single" w:sz="2" w:space="0" w:color="E3E3E3"/>
            <w:left w:val="single" w:sz="2" w:space="0" w:color="E3E3E3"/>
            <w:bottom w:val="single" w:sz="2" w:space="0" w:color="E3E3E3"/>
            <w:right w:val="single" w:sz="2" w:space="0" w:color="E3E3E3"/>
          </w:divBdr>
          <w:divsChild>
            <w:div w:id="1884822974">
              <w:marLeft w:val="0"/>
              <w:marRight w:val="0"/>
              <w:marTop w:val="0"/>
              <w:marBottom w:val="0"/>
              <w:divBdr>
                <w:top w:val="single" w:sz="2" w:space="0" w:color="E3E3E3"/>
                <w:left w:val="single" w:sz="2" w:space="0" w:color="E3E3E3"/>
                <w:bottom w:val="single" w:sz="2" w:space="0" w:color="E3E3E3"/>
                <w:right w:val="single" w:sz="2" w:space="0" w:color="E3E3E3"/>
              </w:divBdr>
            </w:div>
          </w:divsChild>
        </w:div>
      </w:divsChild>
    </w:div>
    <w:div w:id="183625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0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1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6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1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05836-2518-4A0C-ABC1-679733E7FD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1</Pages>
  <Words>527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CREOWARIO</dc:creator>
  <cp:lastModifiedBy>Sannikova, Natalia (137)</cp:lastModifiedBy>
  <cp:revision>10</cp:revision>
  <dcterms:created xsi:type="dcterms:W3CDTF">2026-08-13T14:41:00Z</dcterms:created>
  <dcterms:modified xsi:type="dcterms:W3CDTF">2026-09-02T11:54:00Z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-CLASSIFIER-LABEL0">
    <vt:lpwstr>CR7HOWWochP1HP7UOfLteEbqAykvXunQGR7p9uU3fxWtdWAuwcM2qG8XlhBGBRJJxdZnWcGFQ6PQxo1v4ZsR8akCc0YIlOEMKi4kcmtCtNJgPgt3qqUOOu88qYHVvdpi9Dbqv+WqO2eVqjuzjQGStgOeRevlfymSHNNXVTWx31sEXgJKVexBjrxk3gqeXQVr2iEdxnmUOUIe/4CTpH4UApVMMkXN42DuY16s2VvySB/CeUeBW3Nly43seXLHjDG</vt:lpwstr>
  </property>
  <property fmtid="{D5CDD505-2E9C-101B-9397-08002B2CF9AE}" pid="3" name="SI-CLASSIFIER-LABEL1">
    <vt:lpwstr>Lu1+6uVGchbKFPj8IcQ1IBA==</vt:lpwstr>
  </property>
</Properties>
</file>